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08"/>
          <w:tab w:val="center" w:pos="4213"/>
        </w:tabs>
        <w:kinsoku/>
        <w:wordWrap/>
        <w:overflowPunct/>
        <w:topLinePunct w:val="0"/>
        <w:autoSpaceDE/>
        <w:autoSpaceDN/>
        <w:bidi w:val="0"/>
        <w:adjustRightInd/>
        <w:snapToGrid/>
        <w:spacing w:line="360" w:lineRule="auto"/>
        <w:jc w:val="left"/>
        <w:textAlignment w:val="auto"/>
        <w:outlineLvl w:val="0"/>
        <w:rPr>
          <w:rFonts w:hint="eastAsia" w:ascii="华文中宋" w:hAnsi="华文中宋" w:eastAsia="华文中宋" w:cs="华文中宋"/>
          <w:sz w:val="28"/>
          <w:szCs w:val="28"/>
        </w:rPr>
      </w:pPr>
      <w:r>
        <w:rPr>
          <w:rFonts w:hint="eastAsia" w:ascii="Times New Roman" w:hAnsi="Times New Roman" w:eastAsia="仿宋_GB2312" w:cs="Times New Roman"/>
          <w:sz w:val="24"/>
          <w:szCs w:val="24"/>
          <w:lang w:eastAsia="zh-CN"/>
        </w:rPr>
        <w:tab/>
      </w:r>
      <w:r>
        <w:rPr>
          <w:rFonts w:hint="eastAsia" w:ascii="Arial" w:hAnsi="华文中宋" w:eastAsia="华文中宋" w:cs="Arial"/>
          <w:b/>
          <w:sz w:val="28"/>
          <w:szCs w:val="28"/>
          <w:lang w:val="en-US" w:eastAsia="zh-CN"/>
        </w:rPr>
        <w:t>SDS/Label</w:t>
      </w:r>
      <w:r>
        <w:rPr>
          <w:rFonts w:hint="eastAsia" w:ascii="Arial" w:hAnsi="华文中宋" w:eastAsia="华文中宋" w:cs="Arial"/>
          <w:b/>
          <w:sz w:val="28"/>
          <w:szCs w:val="28"/>
        </w:rPr>
        <w:t>委托单</w:t>
      </w:r>
    </w:p>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default" w:ascii="Arial" w:hAnsi="Times New Roman" w:eastAsia="宋体" w:cs="Arial"/>
          <w:b/>
          <w:szCs w:val="21"/>
        </w:rPr>
      </w:pPr>
      <w:r>
        <w:rPr>
          <w:rFonts w:hint="default" w:ascii="Arial" w:hAnsi="Times New Roman" w:eastAsia="宋体" w:cs="Arial"/>
          <w:b/>
          <w:szCs w:val="21"/>
        </w:rPr>
        <w:t>表1 委托方信息</w:t>
      </w:r>
    </w:p>
    <w:tbl>
      <w:tblPr>
        <w:tblStyle w:val="5"/>
        <w:tblW w:w="829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841"/>
        <w:gridCol w:w="1159"/>
        <w:gridCol w:w="1551"/>
        <w:gridCol w:w="1235"/>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8" w:type="dxa"/>
            <w:noWrap w:val="0"/>
            <w:vAlign w:val="center"/>
          </w:tcPr>
          <w:p>
            <w:pPr>
              <w:snapToGrid w:val="0"/>
              <w:spacing w:after="62" w:afterLines="20" w:line="240" w:lineRule="exact"/>
              <w:jc w:val="center"/>
              <w:rPr>
                <w:rFonts w:hint="eastAsia" w:ascii="Arial" w:hAnsi="Arial" w:eastAsia="宋体" w:cs="宋体"/>
                <w:sz w:val="18"/>
                <w:szCs w:val="18"/>
                <w:lang w:eastAsia="zh-CN"/>
              </w:rPr>
            </w:pPr>
            <w:r>
              <w:rPr>
                <w:rFonts w:hint="eastAsia" w:ascii="Arial" w:hAnsi="Arial" w:cs="宋体"/>
                <w:sz w:val="18"/>
                <w:szCs w:val="18"/>
                <w:lang w:val="en-US" w:eastAsia="zh-CN"/>
              </w:rPr>
              <w:t>*</w:t>
            </w:r>
            <w:r>
              <w:rPr>
                <w:rFonts w:hint="eastAsia" w:ascii="Arial" w:hAnsi="Arial" w:eastAsia="宋体" w:cs="宋体"/>
                <w:sz w:val="18"/>
                <w:szCs w:val="18"/>
              </w:rPr>
              <w:t>企业名称</w:t>
            </w:r>
            <w:r>
              <w:rPr>
                <w:rFonts w:hint="eastAsia" w:ascii="Arial" w:hAnsi="Arial" w:eastAsia="宋体" w:cs="宋体"/>
                <w:sz w:val="18"/>
                <w:szCs w:val="18"/>
                <w:lang w:val="en-US" w:eastAsia="zh-CN"/>
              </w:rPr>
              <w:t xml:space="preserve"> </w:t>
            </w:r>
          </w:p>
        </w:tc>
        <w:tc>
          <w:tcPr>
            <w:tcW w:w="7047" w:type="dxa"/>
            <w:gridSpan w:val="5"/>
            <w:noWrap w:val="0"/>
            <w:vAlign w:val="top"/>
          </w:tcPr>
          <w:p>
            <w:pPr>
              <w:snapToGrid w:val="0"/>
              <w:spacing w:after="62" w:afterLines="20" w:line="240" w:lineRule="exact"/>
              <w:rPr>
                <w:rFonts w:hint="eastAsia" w:ascii="Arial" w:hAnsi="Arial"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8" w:type="dxa"/>
            <w:noWrap w:val="0"/>
            <w:vAlign w:val="center"/>
          </w:tcPr>
          <w:p>
            <w:pPr>
              <w:snapToGrid w:val="0"/>
              <w:spacing w:after="62" w:afterLines="20" w:line="240" w:lineRule="exact"/>
              <w:jc w:val="center"/>
              <w:rPr>
                <w:rFonts w:hint="eastAsia" w:ascii="Arial" w:hAnsi="Arial" w:eastAsia="宋体" w:cs="宋体"/>
                <w:sz w:val="18"/>
                <w:szCs w:val="18"/>
                <w:lang w:val="en-US" w:eastAsia="zh-CN"/>
              </w:rPr>
            </w:pPr>
            <w:r>
              <w:rPr>
                <w:rFonts w:hint="eastAsia" w:ascii="Arial" w:hAnsi="Arial" w:cs="宋体"/>
                <w:sz w:val="18"/>
                <w:szCs w:val="18"/>
                <w:lang w:val="en-US" w:eastAsia="zh-CN"/>
              </w:rPr>
              <w:t>*</w:t>
            </w:r>
            <w:r>
              <w:rPr>
                <w:rFonts w:hint="eastAsia" w:ascii="Arial" w:hAnsi="Arial" w:eastAsia="宋体" w:cs="宋体"/>
                <w:sz w:val="18"/>
                <w:szCs w:val="18"/>
              </w:rPr>
              <w:t>地   址</w:t>
            </w:r>
          </w:p>
        </w:tc>
        <w:tc>
          <w:tcPr>
            <w:tcW w:w="7047" w:type="dxa"/>
            <w:gridSpan w:val="5"/>
            <w:noWrap w:val="0"/>
            <w:vAlign w:val="top"/>
          </w:tcPr>
          <w:p>
            <w:pPr>
              <w:snapToGrid w:val="0"/>
              <w:spacing w:after="62" w:afterLines="20" w:line="240" w:lineRule="exact"/>
              <w:rPr>
                <w:rFonts w:hint="eastAsia" w:ascii="Arial" w:hAnsi="Arial"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8"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rPr>
              <w:t>邮</w:t>
            </w:r>
            <w:r>
              <w:rPr>
                <w:rFonts w:hint="eastAsia" w:ascii="Arial" w:hAnsi="Arial" w:eastAsia="宋体" w:cs="宋体"/>
                <w:sz w:val="18"/>
                <w:szCs w:val="18"/>
                <w:lang w:val="en-US" w:eastAsia="zh-CN"/>
              </w:rPr>
              <w:t xml:space="preserve">  </w:t>
            </w:r>
            <w:r>
              <w:rPr>
                <w:rFonts w:hint="eastAsia" w:ascii="Arial" w:hAnsi="Arial" w:eastAsia="宋体" w:cs="宋体"/>
                <w:sz w:val="18"/>
                <w:szCs w:val="18"/>
              </w:rPr>
              <w:t>编</w:t>
            </w:r>
          </w:p>
        </w:tc>
        <w:tc>
          <w:tcPr>
            <w:tcW w:w="1841" w:type="dxa"/>
            <w:noWrap w:val="0"/>
            <w:vAlign w:val="top"/>
          </w:tcPr>
          <w:p>
            <w:pPr>
              <w:snapToGrid w:val="0"/>
              <w:spacing w:after="62" w:afterLines="20" w:line="240" w:lineRule="exact"/>
              <w:rPr>
                <w:rFonts w:hint="eastAsia" w:ascii="Arial" w:hAnsi="Arial" w:eastAsia="宋体" w:cs="宋体"/>
                <w:sz w:val="18"/>
                <w:szCs w:val="18"/>
              </w:rPr>
            </w:pPr>
          </w:p>
        </w:tc>
        <w:tc>
          <w:tcPr>
            <w:tcW w:w="1159"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eastAsia="宋体" w:cs="宋体"/>
                <w:sz w:val="18"/>
                <w:szCs w:val="18"/>
              </w:rPr>
              <w:t>法定代表人</w:t>
            </w:r>
          </w:p>
        </w:tc>
        <w:tc>
          <w:tcPr>
            <w:tcW w:w="1551" w:type="dxa"/>
            <w:noWrap w:val="0"/>
            <w:vAlign w:val="top"/>
          </w:tcPr>
          <w:p>
            <w:pPr>
              <w:snapToGrid w:val="0"/>
              <w:spacing w:after="62" w:afterLines="20" w:line="240" w:lineRule="exact"/>
              <w:rPr>
                <w:rFonts w:hint="eastAsia" w:ascii="Arial" w:hAnsi="Arial" w:eastAsia="宋体" w:cs="宋体"/>
                <w:sz w:val="18"/>
                <w:szCs w:val="18"/>
              </w:rPr>
            </w:pPr>
          </w:p>
        </w:tc>
        <w:tc>
          <w:tcPr>
            <w:tcW w:w="1235"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rPr>
              <w:t>项目联系人</w:t>
            </w:r>
          </w:p>
        </w:tc>
        <w:tc>
          <w:tcPr>
            <w:tcW w:w="1261" w:type="dxa"/>
            <w:noWrap w:val="0"/>
            <w:vAlign w:val="top"/>
          </w:tcPr>
          <w:p>
            <w:pPr>
              <w:snapToGrid w:val="0"/>
              <w:spacing w:after="62" w:afterLines="20" w:line="240" w:lineRule="exact"/>
              <w:rPr>
                <w:rFonts w:hint="eastAsia" w:ascii="Arial" w:hAnsi="Arial"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8"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lang w:val="en-US" w:eastAsia="zh-CN"/>
              </w:rPr>
              <w:t>邮  箱</w:t>
            </w:r>
          </w:p>
        </w:tc>
        <w:tc>
          <w:tcPr>
            <w:tcW w:w="1841" w:type="dxa"/>
            <w:noWrap w:val="0"/>
            <w:vAlign w:val="top"/>
          </w:tcPr>
          <w:p>
            <w:pPr>
              <w:snapToGrid w:val="0"/>
              <w:spacing w:after="62" w:afterLines="20" w:line="240" w:lineRule="exact"/>
              <w:rPr>
                <w:rFonts w:hint="eastAsia" w:ascii="Arial" w:hAnsi="Arial" w:eastAsia="宋体" w:cs="宋体"/>
                <w:sz w:val="18"/>
                <w:szCs w:val="18"/>
              </w:rPr>
            </w:pPr>
          </w:p>
        </w:tc>
        <w:tc>
          <w:tcPr>
            <w:tcW w:w="1159"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rPr>
              <w:t>座机电话</w:t>
            </w:r>
          </w:p>
        </w:tc>
        <w:tc>
          <w:tcPr>
            <w:tcW w:w="1551" w:type="dxa"/>
            <w:noWrap w:val="0"/>
            <w:vAlign w:val="top"/>
          </w:tcPr>
          <w:p>
            <w:pPr>
              <w:snapToGrid w:val="0"/>
              <w:spacing w:after="62" w:afterLines="20" w:line="240" w:lineRule="exact"/>
              <w:rPr>
                <w:rFonts w:hint="eastAsia" w:ascii="Arial" w:hAnsi="Arial" w:eastAsia="宋体" w:cs="宋体"/>
                <w:sz w:val="18"/>
                <w:szCs w:val="18"/>
              </w:rPr>
            </w:pPr>
          </w:p>
        </w:tc>
        <w:tc>
          <w:tcPr>
            <w:tcW w:w="1235"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rPr>
              <w:t>传</w:t>
            </w:r>
            <w:r>
              <w:rPr>
                <w:rFonts w:hint="eastAsia" w:ascii="Arial" w:hAnsi="Arial" w:eastAsia="宋体" w:cs="宋体"/>
                <w:sz w:val="18"/>
                <w:szCs w:val="18"/>
                <w:lang w:val="en-US" w:eastAsia="zh-CN"/>
              </w:rPr>
              <w:t xml:space="preserve">  </w:t>
            </w:r>
            <w:r>
              <w:rPr>
                <w:rFonts w:hint="eastAsia" w:ascii="Arial" w:hAnsi="Arial" w:eastAsia="宋体" w:cs="宋体"/>
                <w:sz w:val="18"/>
                <w:szCs w:val="18"/>
              </w:rPr>
              <w:t>真</w:t>
            </w:r>
          </w:p>
        </w:tc>
        <w:tc>
          <w:tcPr>
            <w:tcW w:w="1261" w:type="dxa"/>
            <w:noWrap w:val="0"/>
            <w:vAlign w:val="top"/>
          </w:tcPr>
          <w:p>
            <w:pPr>
              <w:snapToGrid w:val="0"/>
              <w:spacing w:after="62" w:afterLines="20" w:line="240" w:lineRule="exact"/>
              <w:rPr>
                <w:rFonts w:hint="eastAsia" w:ascii="Arial" w:hAnsi="Arial"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48" w:type="dxa"/>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cs="宋体"/>
                <w:sz w:val="18"/>
                <w:szCs w:val="18"/>
                <w:lang w:val="en-US" w:eastAsia="zh-CN"/>
              </w:rPr>
              <w:t>*</w:t>
            </w:r>
            <w:r>
              <w:rPr>
                <w:rFonts w:hint="eastAsia" w:ascii="Arial" w:hAnsi="Arial" w:eastAsia="宋体" w:cs="宋体"/>
                <w:sz w:val="18"/>
                <w:szCs w:val="18"/>
              </w:rPr>
              <w:t>企业应急电话（座机！）</w:t>
            </w:r>
          </w:p>
        </w:tc>
        <w:tc>
          <w:tcPr>
            <w:tcW w:w="1841" w:type="dxa"/>
            <w:noWrap w:val="0"/>
            <w:vAlign w:val="top"/>
          </w:tcPr>
          <w:p>
            <w:pPr>
              <w:snapToGrid w:val="0"/>
              <w:spacing w:after="62" w:afterLines="20" w:line="240" w:lineRule="exact"/>
              <w:rPr>
                <w:rFonts w:hint="eastAsia" w:ascii="Arial" w:hAnsi="Arial" w:eastAsia="宋体" w:cs="宋体"/>
                <w:color w:val="FF0000"/>
                <w:sz w:val="18"/>
                <w:szCs w:val="18"/>
              </w:rPr>
            </w:pPr>
            <w:r>
              <w:rPr>
                <w:rFonts w:hint="eastAsia" w:ascii="Arial" w:hAnsi="Arial" w:eastAsia="宋体" w:cs="宋体"/>
                <w:color w:val="FF0000"/>
                <w:sz w:val="18"/>
                <w:szCs w:val="18"/>
              </w:rPr>
              <w:t>此处的应急电话必须与联系电话及传真区分开!</w:t>
            </w:r>
          </w:p>
        </w:tc>
        <w:tc>
          <w:tcPr>
            <w:tcW w:w="2710" w:type="dxa"/>
            <w:gridSpan w:val="2"/>
            <w:noWrap w:val="0"/>
            <w:vAlign w:val="center"/>
          </w:tcPr>
          <w:p>
            <w:pPr>
              <w:snapToGrid w:val="0"/>
              <w:spacing w:after="62" w:afterLines="20" w:line="240" w:lineRule="exact"/>
              <w:jc w:val="center"/>
              <w:rPr>
                <w:rFonts w:hint="eastAsia" w:ascii="Arial" w:hAnsi="Arial" w:eastAsia="宋体" w:cs="宋体"/>
                <w:sz w:val="18"/>
                <w:szCs w:val="18"/>
              </w:rPr>
            </w:pPr>
            <w:r>
              <w:rPr>
                <w:rFonts w:hint="eastAsia" w:ascii="Arial" w:hAnsi="Arial" w:eastAsia="宋体" w:cs="宋体"/>
                <w:sz w:val="18"/>
                <w:szCs w:val="18"/>
              </w:rPr>
              <w:t>应急代理电话</w:t>
            </w:r>
          </w:p>
        </w:tc>
        <w:tc>
          <w:tcPr>
            <w:tcW w:w="2496" w:type="dxa"/>
            <w:gridSpan w:val="2"/>
            <w:noWrap w:val="0"/>
            <w:vAlign w:val="top"/>
          </w:tcPr>
          <w:p>
            <w:pPr>
              <w:snapToGrid w:val="0"/>
              <w:spacing w:after="62" w:afterLines="20" w:line="240" w:lineRule="exact"/>
              <w:rPr>
                <w:rFonts w:hint="eastAsia" w:ascii="Arial" w:hAnsi="Arial" w:eastAsia="宋体" w:cs="宋体"/>
                <w:color w:val="FF0000"/>
                <w:sz w:val="18"/>
                <w:szCs w:val="18"/>
              </w:rPr>
            </w:pPr>
            <w:r>
              <w:rPr>
                <w:rFonts w:hint="eastAsia" w:ascii="Arial" w:hAnsi="Arial" w:eastAsia="宋体" w:cs="宋体"/>
                <w:color w:val="FF0000"/>
                <w:sz w:val="18"/>
                <w:szCs w:val="18"/>
              </w:rPr>
              <w:t>如使用国家应急代理电话,请确认已签应急协议!</w:t>
            </w:r>
          </w:p>
        </w:tc>
      </w:tr>
    </w:tbl>
    <w:p>
      <w:pPr>
        <w:keepNext w:val="0"/>
        <w:keepLines w:val="0"/>
        <w:pageBreakBefore w:val="0"/>
        <w:widowControl w:val="0"/>
        <w:kinsoku/>
        <w:wordWrap/>
        <w:overflowPunct/>
        <w:topLinePunct w:val="0"/>
        <w:autoSpaceDE/>
        <w:autoSpaceDN/>
        <w:bidi w:val="0"/>
        <w:adjustRightInd/>
        <w:snapToGrid w:val="0"/>
        <w:spacing w:before="157" w:beforeLines="50" w:line="340" w:lineRule="exact"/>
        <w:textAlignment w:val="auto"/>
        <w:rPr>
          <w:rFonts w:hint="eastAsia" w:ascii="Arial" w:hAnsi="Times New Roman" w:eastAsia="宋体" w:cs="Arial"/>
          <w:b/>
          <w:szCs w:val="21"/>
          <w:lang w:val="en-US" w:eastAsia="zh-CN"/>
        </w:rPr>
      </w:pPr>
      <w:r>
        <w:rPr>
          <w:rFonts w:hint="eastAsia" w:ascii="Arial" w:hAnsi="Times New Roman" w:eastAsia="宋体" w:cs="Arial"/>
          <w:b/>
          <w:szCs w:val="21"/>
          <w:lang w:eastAsia="zh-CN"/>
        </w:rPr>
        <w:t>表</w:t>
      </w:r>
      <w:r>
        <w:rPr>
          <w:rFonts w:hint="eastAsia" w:ascii="Arial" w:hAnsi="Times New Roman" w:eastAsia="宋体" w:cs="Arial"/>
          <w:b/>
          <w:szCs w:val="21"/>
          <w:lang w:val="en-US" w:eastAsia="zh-CN"/>
        </w:rPr>
        <w:t>2 产品清单</w:t>
      </w:r>
    </w:p>
    <w:tbl>
      <w:tblPr>
        <w:tblStyle w:val="6"/>
        <w:tblW w:w="830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313"/>
        <w:gridCol w:w="1675"/>
        <w:gridCol w:w="23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hAnsi="Times New Roman" w:eastAsia="宋体" w:cs="Arial"/>
                <w:b w:val="0"/>
                <w:bCs/>
                <w:kern w:val="2"/>
                <w:sz w:val="18"/>
                <w:szCs w:val="21"/>
                <w:vertAlign w:val="baseline"/>
                <w:lang w:val="en-US" w:eastAsia="zh-CN" w:bidi="ar-SA"/>
              </w:rPr>
            </w:pPr>
            <w:r>
              <w:rPr>
                <w:rFonts w:hint="eastAsia" w:ascii="Arial" w:eastAsia="宋体" w:cs="Arial"/>
                <w:b w:val="0"/>
                <w:bCs/>
                <w:kern w:val="2"/>
                <w:sz w:val="18"/>
                <w:szCs w:val="21"/>
                <w:vertAlign w:val="baseline"/>
                <w:lang w:val="en-US" w:eastAsia="zh-CN" w:bidi="ar-SA"/>
              </w:rPr>
              <w:t>*序号</w:t>
            </w:r>
          </w:p>
        </w:tc>
        <w:tc>
          <w:tcPr>
            <w:tcW w:w="2313"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hAnsi="Times New Roman" w:eastAsia="宋体" w:cs="Arial"/>
                <w:b w:val="0"/>
                <w:bCs/>
                <w:kern w:val="2"/>
                <w:sz w:val="18"/>
                <w:szCs w:val="21"/>
                <w:vertAlign w:val="baseline"/>
                <w:lang w:val="en-US" w:eastAsia="zh-CN" w:bidi="ar-SA"/>
              </w:rPr>
            </w:pPr>
            <w:r>
              <w:rPr>
                <w:rFonts w:hint="eastAsia" w:ascii="Arial" w:eastAsia="宋体" w:cs="Arial"/>
                <w:b w:val="0"/>
                <w:bCs/>
                <w:kern w:val="2"/>
                <w:sz w:val="18"/>
                <w:szCs w:val="21"/>
                <w:vertAlign w:val="baseline"/>
                <w:lang w:val="en-US" w:eastAsia="zh-CN" w:bidi="ar-SA"/>
              </w:rPr>
              <w:t>*产品名称</w:t>
            </w:r>
          </w:p>
        </w:tc>
        <w:tc>
          <w:tcPr>
            <w:tcW w:w="16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hAnsi="Times New Roman" w:eastAsia="宋体" w:cs="Arial"/>
                <w:b w:val="0"/>
                <w:bCs/>
                <w:kern w:val="2"/>
                <w:sz w:val="18"/>
                <w:szCs w:val="21"/>
                <w:vertAlign w:val="baseline"/>
                <w:lang w:val="en-US" w:eastAsia="zh-CN" w:bidi="ar-SA"/>
              </w:rPr>
            </w:pPr>
            <w:r>
              <w:rPr>
                <w:rFonts w:hint="eastAsia" w:ascii="Arial" w:eastAsia="宋体" w:cs="Arial"/>
                <w:b w:val="0"/>
                <w:bCs/>
                <w:kern w:val="2"/>
                <w:sz w:val="18"/>
                <w:szCs w:val="21"/>
                <w:vertAlign w:val="baseline"/>
                <w:lang w:val="en-US" w:eastAsia="zh-CN" w:bidi="ar-SA"/>
              </w:rPr>
              <w:t>*服务项目</w:t>
            </w:r>
          </w:p>
        </w:tc>
        <w:tc>
          <w:tcPr>
            <w:tcW w:w="2337"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eastAsia" w:ascii="Arial" w:eastAsia="宋体" w:cs="Arial"/>
                <w:b w:val="0"/>
                <w:bCs/>
                <w:kern w:val="2"/>
                <w:sz w:val="18"/>
                <w:szCs w:val="21"/>
                <w:vertAlign w:val="baseline"/>
                <w:lang w:val="en-US" w:eastAsia="zh-CN" w:bidi="ar-SA"/>
              </w:rPr>
            </w:pPr>
            <w:r>
              <w:rPr>
                <w:rFonts w:hint="eastAsia" w:ascii="Arial" w:eastAsia="宋体" w:cs="Arial"/>
                <w:b w:val="0"/>
                <w:bCs/>
                <w:kern w:val="2"/>
                <w:sz w:val="18"/>
                <w:szCs w:val="21"/>
                <w:vertAlign w:val="baseline"/>
                <w:lang w:val="en-US" w:eastAsia="zh-CN" w:bidi="ar-SA"/>
              </w:rPr>
              <w:t>*报告语言</w:t>
            </w:r>
          </w:p>
        </w:tc>
        <w:tc>
          <w:tcPr>
            <w:tcW w:w="1200"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eastAsia" w:ascii="Arial" w:eastAsia="宋体" w:cs="Arial"/>
                <w:b w:val="0"/>
                <w:bCs/>
                <w:kern w:val="2"/>
                <w:sz w:val="18"/>
                <w:szCs w:val="21"/>
                <w:vertAlign w:val="baseline"/>
                <w:lang w:val="en-US" w:eastAsia="zh-CN" w:bidi="ar-SA"/>
              </w:rPr>
            </w:pPr>
            <w:r>
              <w:rPr>
                <w:rFonts w:hint="eastAsia" w:ascii="Arial" w:eastAsia="宋体" w:cs="Arial"/>
                <w:b w:val="0"/>
                <w:bCs/>
                <w:kern w:val="2"/>
                <w:sz w:val="18"/>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2313"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16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SDS</w:t>
            </w:r>
            <w:r>
              <w:rPr>
                <w:rFonts w:hint="eastAsia" w:ascii="Arial" w:eastAsia="宋体" w:cs="Arial"/>
                <w:b w:val="0"/>
                <w:bCs/>
                <w:kern w:val="2"/>
                <w:sz w:val="18"/>
                <w:szCs w:val="21"/>
                <w:vertAlign w:val="baseline"/>
                <w:lang w:val="en-US" w:eastAsia="zh-CN" w:bidi="ar-SA"/>
              </w:rPr>
              <w:t xml:space="preserve">  </w:t>
            </w: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Label</w:t>
            </w:r>
          </w:p>
        </w:tc>
        <w:tc>
          <w:tcPr>
            <w:tcW w:w="2337"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eastAsia"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中文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英文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中英文</w:t>
            </w:r>
          </w:p>
        </w:tc>
        <w:tc>
          <w:tcPr>
            <w:tcW w:w="1200"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2313"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16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SDS</w:t>
            </w:r>
            <w:r>
              <w:rPr>
                <w:rFonts w:hint="eastAsia" w:ascii="Arial" w:eastAsia="宋体" w:cs="Arial"/>
                <w:b w:val="0"/>
                <w:bCs/>
                <w:kern w:val="2"/>
                <w:sz w:val="18"/>
                <w:szCs w:val="21"/>
                <w:vertAlign w:val="baseline"/>
                <w:lang w:val="en-US" w:eastAsia="zh-CN" w:bidi="ar-SA"/>
              </w:rPr>
              <w:t xml:space="preserve">  </w:t>
            </w: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Label</w:t>
            </w:r>
          </w:p>
        </w:tc>
        <w:tc>
          <w:tcPr>
            <w:tcW w:w="2337"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中文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英文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中英文</w:t>
            </w:r>
          </w:p>
        </w:tc>
        <w:tc>
          <w:tcPr>
            <w:tcW w:w="1200"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2313"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c>
          <w:tcPr>
            <w:tcW w:w="1675"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SDS</w:t>
            </w:r>
            <w:r>
              <w:rPr>
                <w:rFonts w:hint="eastAsia" w:ascii="Arial" w:eastAsia="宋体" w:cs="Arial"/>
                <w:b w:val="0"/>
                <w:bCs/>
                <w:kern w:val="2"/>
                <w:sz w:val="18"/>
                <w:szCs w:val="21"/>
                <w:vertAlign w:val="baseline"/>
                <w:lang w:val="en-US" w:eastAsia="zh-CN" w:bidi="ar-SA"/>
              </w:rPr>
              <w:t xml:space="preserve">  </w:t>
            </w:r>
            <w:r>
              <w:rPr>
                <w:rFonts w:hint="default" w:ascii="Arial" w:eastAsia="宋体" w:cs="Arial"/>
                <w:b w:val="0"/>
                <w:bCs/>
                <w:kern w:val="2"/>
                <w:sz w:val="18"/>
                <w:szCs w:val="21"/>
                <w:vertAlign w:val="baseline"/>
                <w:lang w:val="en-US" w:eastAsia="zh-CN" w:bidi="ar-SA"/>
              </w:rPr>
              <w:sym w:font="Wingdings 2" w:char="00A3"/>
            </w:r>
            <w:r>
              <w:rPr>
                <w:rFonts w:hint="default" w:ascii="Arial" w:eastAsia="宋体" w:cs="Arial"/>
                <w:b w:val="0"/>
                <w:bCs/>
                <w:kern w:val="2"/>
                <w:sz w:val="18"/>
                <w:szCs w:val="21"/>
                <w:vertAlign w:val="baseline"/>
                <w:lang w:val="en-US" w:eastAsia="zh-CN" w:bidi="ar-SA"/>
              </w:rPr>
              <w:t>Label</w:t>
            </w:r>
          </w:p>
        </w:tc>
        <w:tc>
          <w:tcPr>
            <w:tcW w:w="2337"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中文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 xml:space="preserve">英文  </w:t>
            </w:r>
            <w:r>
              <w:rPr>
                <w:rFonts w:hint="default" w:ascii="Arial" w:eastAsia="宋体" w:cs="Arial"/>
                <w:b w:val="0"/>
                <w:bCs/>
                <w:kern w:val="2"/>
                <w:sz w:val="18"/>
                <w:szCs w:val="21"/>
                <w:vertAlign w:val="baseline"/>
                <w:lang w:val="en-US" w:eastAsia="zh-CN" w:bidi="ar-SA"/>
              </w:rPr>
              <w:sym w:font="Wingdings 2" w:char="00A3"/>
            </w:r>
            <w:r>
              <w:rPr>
                <w:rFonts w:hint="eastAsia" w:ascii="Arial" w:eastAsia="宋体" w:cs="Arial"/>
                <w:b w:val="0"/>
                <w:bCs/>
                <w:kern w:val="2"/>
                <w:sz w:val="18"/>
                <w:szCs w:val="21"/>
                <w:vertAlign w:val="baseline"/>
                <w:lang w:val="en-US" w:eastAsia="zh-CN" w:bidi="ar-SA"/>
              </w:rPr>
              <w:t>中英文</w:t>
            </w:r>
          </w:p>
        </w:tc>
        <w:tc>
          <w:tcPr>
            <w:tcW w:w="1200" w:type="dxa"/>
            <w:vAlign w:val="center"/>
          </w:tcPr>
          <w:p>
            <w:pPr>
              <w:pStyle w:val="10"/>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default" w:ascii="Arial" w:eastAsia="宋体" w:cs="Arial"/>
                <w:b w:val="0"/>
                <w:bCs/>
                <w:kern w:val="2"/>
                <w:sz w:val="18"/>
                <w:szCs w:val="21"/>
                <w:vertAlign w:val="baseline"/>
                <w:lang w:val="en-US" w:eastAsia="zh-CN" w:bidi="ar-SA"/>
              </w:rPr>
            </w:pPr>
          </w:p>
        </w:tc>
      </w:tr>
    </w:tbl>
    <w:p>
      <w:pPr>
        <w:pStyle w:val="10"/>
        <w:keepNext w:val="0"/>
        <w:keepLines w:val="0"/>
        <w:pageBreakBefore w:val="0"/>
        <w:widowControl w:val="0"/>
        <w:kinsoku/>
        <w:wordWrap/>
        <w:overflowPunct/>
        <w:topLinePunct w:val="0"/>
        <w:autoSpaceDE/>
        <w:autoSpaceDN/>
        <w:bidi w:val="0"/>
        <w:adjustRightInd/>
        <w:snapToGrid/>
        <w:spacing w:before="157" w:beforeLines="50" w:line="340" w:lineRule="exact"/>
        <w:jc w:val="both"/>
        <w:textAlignment w:val="auto"/>
        <w:rPr>
          <w:rFonts w:hint="default" w:ascii="Arial" w:hAnsi="Times New Roman" w:eastAsia="宋体" w:cs="Arial"/>
          <w:b/>
          <w:kern w:val="2"/>
          <w:sz w:val="21"/>
          <w:szCs w:val="21"/>
          <w:lang w:val="en-US" w:eastAsia="zh-CN" w:bidi="ar-SA"/>
        </w:rPr>
      </w:pPr>
      <w:r>
        <w:rPr>
          <w:rFonts w:hint="eastAsia" w:ascii="Arial" w:hAnsi="Times New Roman" w:eastAsia="宋体" w:cs="Arial"/>
          <w:b/>
          <w:kern w:val="2"/>
          <w:sz w:val="21"/>
          <w:szCs w:val="21"/>
          <w:lang w:val="en-US" w:eastAsia="zh-CN" w:bidi="ar-SA"/>
        </w:rPr>
        <w:t>表</w:t>
      </w:r>
      <w:r>
        <w:rPr>
          <w:rFonts w:hint="eastAsia" w:ascii="Arial" w:eastAsia="宋体" w:cs="Arial"/>
          <w:b/>
          <w:kern w:val="2"/>
          <w:sz w:val="21"/>
          <w:szCs w:val="21"/>
          <w:lang w:val="en-US" w:eastAsia="zh-CN" w:bidi="ar-SA"/>
        </w:rPr>
        <w:t>3</w:t>
      </w:r>
      <w:r>
        <w:rPr>
          <w:rFonts w:hint="eastAsia" w:ascii="Arial" w:hAnsi="Times New Roman" w:eastAsia="宋体" w:cs="Arial"/>
          <w:b/>
          <w:kern w:val="2"/>
          <w:sz w:val="21"/>
          <w:szCs w:val="21"/>
          <w:lang w:val="en-US" w:eastAsia="zh-CN" w:bidi="ar-SA"/>
        </w:rPr>
        <w:t xml:space="preserve"> 发票信息</w:t>
      </w:r>
    </w:p>
    <w:tbl>
      <w:tblPr>
        <w:tblStyle w:val="5"/>
        <w:tblW w:w="83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发票类型</w:t>
            </w:r>
          </w:p>
        </w:tc>
        <w:tc>
          <w:tcPr>
            <w:tcW w:w="6034" w:type="dxa"/>
            <w:noWrap w:val="0"/>
            <w:vAlign w:val="center"/>
          </w:tcPr>
          <w:p>
            <w:pPr>
              <w:pStyle w:val="11"/>
              <w:keepNext w:val="0"/>
              <w:keepLines w:val="0"/>
              <w:pageBreakBefore w:val="0"/>
              <w:widowControl w:val="0"/>
              <w:kinsoku/>
              <w:wordWrap/>
              <w:overflowPunct/>
              <w:topLinePunct w:val="0"/>
              <w:autoSpaceDE/>
              <w:autoSpaceDN/>
              <w:bidi w:val="0"/>
              <w:adjustRightInd/>
              <w:snapToGrid/>
              <w:spacing w:before="0" w:line="340" w:lineRule="exact"/>
              <w:jc w:val="center"/>
              <w:textAlignment w:val="auto"/>
              <w:rPr>
                <w:rFonts w:hint="eastAsia" w:ascii="Arial" w:hAnsi="Arial" w:eastAsia="宋体" w:cs="Times New Roman"/>
                <w:kern w:val="2"/>
                <w:sz w:val="18"/>
                <w:szCs w:val="24"/>
                <w:lang w:val="en-US" w:eastAsia="zh-CN"/>
              </w:rPr>
            </w:pPr>
            <w:r>
              <w:rPr>
                <w:rFonts w:hint="default" w:ascii="Arial" w:hAnsi="Arial" w:eastAsia="宋体" w:cs="Times New Roman"/>
                <w:sz w:val="18"/>
                <w:szCs w:val="21"/>
              </w:rPr>
              <w:sym w:font="Wingdings 2" w:char="00A3"/>
            </w:r>
            <w:r>
              <w:rPr>
                <w:rFonts w:hint="eastAsia" w:ascii="Arial" w:hAnsi="Arial" w:cs="Arial"/>
                <w:sz w:val="18"/>
                <w:szCs w:val="18"/>
              </w:rPr>
              <w:t>增值税</w:t>
            </w:r>
            <w:r>
              <w:rPr>
                <w:rFonts w:ascii="Arial" w:hAnsi="Arial" w:cs="Arial"/>
                <w:sz w:val="18"/>
                <w:szCs w:val="18"/>
              </w:rPr>
              <w:t>普</w:t>
            </w:r>
            <w:r>
              <w:rPr>
                <w:rFonts w:hint="eastAsia" w:ascii="Arial" w:hAnsi="Arial" w:cs="Arial"/>
                <w:sz w:val="18"/>
                <w:szCs w:val="18"/>
              </w:rPr>
              <w:t>通</w:t>
            </w:r>
            <w:r>
              <w:rPr>
                <w:rFonts w:ascii="Arial" w:hAnsi="Arial" w:cs="Arial"/>
                <w:sz w:val="18"/>
                <w:szCs w:val="18"/>
              </w:rPr>
              <w:t>发票</w:t>
            </w:r>
            <w:r>
              <w:rPr>
                <w:rFonts w:hint="eastAsia" w:ascii="Arial" w:hAnsi="Arial" w:cs="Arial"/>
                <w:sz w:val="18"/>
                <w:szCs w:val="18"/>
                <w:lang w:val="en-US" w:eastAsia="zh-CN"/>
              </w:rPr>
              <w:t xml:space="preserve">        </w:t>
            </w:r>
            <w:r>
              <w:rPr>
                <w:rFonts w:hint="default" w:ascii="Arial" w:hAnsi="Arial" w:eastAsia="宋体" w:cs="Times New Roman"/>
                <w:sz w:val="18"/>
                <w:szCs w:val="21"/>
              </w:rPr>
              <w:sym w:font="Wingdings 2" w:char="00A3"/>
            </w:r>
            <w:r>
              <w:rPr>
                <w:rFonts w:hint="eastAsia" w:ascii="Arial" w:hAnsi="Arial" w:cs="Arial"/>
                <w:sz w:val="18"/>
                <w:szCs w:val="18"/>
              </w:rPr>
              <w:t>增值税专用</w:t>
            </w:r>
            <w:r>
              <w:rPr>
                <w:rFonts w:ascii="Arial" w:hAnsi="Arial" w:cs="Arial"/>
                <w:sz w:val="18"/>
                <w:szCs w:val="18"/>
              </w:rPr>
              <w:t>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eastAsia" w:ascii="Arial" w:hAnsi="Arial" w:cs="Arial"/>
                <w:sz w:val="18"/>
                <w:szCs w:val="21"/>
              </w:rPr>
              <w:t>发票抬头</w:t>
            </w:r>
          </w:p>
        </w:tc>
        <w:tc>
          <w:tcPr>
            <w:tcW w:w="6034" w:type="dxa"/>
            <w:noWrap w:val="0"/>
            <w:vAlign w:val="center"/>
          </w:tcPr>
          <w:p>
            <w:pPr>
              <w:pStyle w:val="11"/>
              <w:adjustRightInd/>
              <w:spacing w:before="0" w:line="500" w:lineRule="exact"/>
              <w:jc w:val="both"/>
              <w:textAlignment w:val="auto"/>
              <w:rPr>
                <w:rFonts w:hint="eastAsia" w:ascii="Arial" w:hAnsi="Arial" w:eastAsia="宋体" w:cs="Times New Roman"/>
                <w:kern w:val="2"/>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eastAsia" w:ascii="Arial" w:hAnsi="Arial" w:cs="Arial"/>
                <w:sz w:val="18"/>
                <w:szCs w:val="21"/>
              </w:rPr>
              <w:t>纳税人</w:t>
            </w:r>
            <w:r>
              <w:rPr>
                <w:rFonts w:ascii="Arial" w:hAnsi="Arial" w:cs="Arial"/>
                <w:sz w:val="18"/>
                <w:szCs w:val="21"/>
              </w:rPr>
              <w:t>识别号</w:t>
            </w:r>
          </w:p>
        </w:tc>
        <w:tc>
          <w:tcPr>
            <w:tcW w:w="60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Arial" w:hAnsi="Arial" w:eastAsia="宋体" w:cs="Times New Roman"/>
                <w:sz w:val="18"/>
                <w:szCs w:val="24"/>
                <w:lang w:eastAsia="zh-CN"/>
              </w:rPr>
            </w:pPr>
            <w:r>
              <w:rPr>
                <w:rFonts w:hint="eastAsia" w:ascii="Arial" w:hAnsi="Arial" w:cs="Arial"/>
                <w:sz w:val="18"/>
                <w:szCs w:val="21"/>
                <w:lang w:val="pt-PT"/>
              </w:rPr>
              <w:t>地址</w:t>
            </w:r>
            <w:r>
              <w:rPr>
                <w:rFonts w:hint="eastAsia" w:ascii="Arial" w:hAnsi="Arial" w:cs="Arial"/>
                <w:sz w:val="18"/>
                <w:szCs w:val="21"/>
                <w:lang w:val="pt-PT" w:eastAsia="zh-CN"/>
              </w:rPr>
              <w:t>、</w:t>
            </w:r>
            <w:r>
              <w:rPr>
                <w:rFonts w:hint="eastAsia" w:ascii="Arial" w:hAnsi="Arial" w:cs="Arial"/>
                <w:sz w:val="18"/>
                <w:szCs w:val="21"/>
                <w:lang w:val="pt-PT"/>
              </w:rPr>
              <w:t>电话</w:t>
            </w:r>
          </w:p>
        </w:tc>
        <w:tc>
          <w:tcPr>
            <w:tcW w:w="6034" w:type="dxa"/>
            <w:noWrap w:val="0"/>
            <w:vAlign w:val="center"/>
          </w:tcPr>
          <w:p>
            <w:pPr>
              <w:spacing w:line="500" w:lineRule="exact"/>
              <w:jc w:val="both"/>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Arial" w:hAnsi="Arial" w:eastAsia="宋体" w:cs="Arial"/>
                <w:sz w:val="18"/>
                <w:szCs w:val="21"/>
                <w:lang w:val="pt-PT" w:eastAsia="zh-CN"/>
              </w:rPr>
            </w:pPr>
            <w:r>
              <w:rPr>
                <w:rFonts w:hint="eastAsia" w:ascii="Arial" w:hAnsi="Arial" w:cs="Arial"/>
                <w:sz w:val="18"/>
                <w:szCs w:val="21"/>
                <w:lang w:val="pt-PT"/>
              </w:rPr>
              <w:t>开户行</w:t>
            </w:r>
            <w:r>
              <w:rPr>
                <w:rFonts w:hint="eastAsia" w:ascii="Arial" w:hAnsi="Arial" w:cs="Arial"/>
                <w:sz w:val="18"/>
                <w:szCs w:val="21"/>
                <w:lang w:val="pt-PT" w:eastAsia="zh-CN"/>
              </w:rPr>
              <w:t>及账号</w:t>
            </w:r>
          </w:p>
        </w:tc>
        <w:tc>
          <w:tcPr>
            <w:tcW w:w="6034" w:type="dxa"/>
            <w:noWrap w:val="0"/>
            <w:vAlign w:val="center"/>
          </w:tcPr>
          <w:p>
            <w:pPr>
              <w:spacing w:line="500" w:lineRule="exact"/>
              <w:jc w:val="both"/>
              <w:rPr>
                <w:rFonts w:hint="eastAsia" w:ascii="Arial" w:hAnsi="Arial" w:eastAsia="宋体" w:cs="Times New Roman"/>
                <w:sz w:val="18"/>
                <w:szCs w:val="24"/>
                <w:lang w:val="en-US" w:eastAsia="zh-CN"/>
              </w:rPr>
            </w:pPr>
          </w:p>
        </w:tc>
      </w:tr>
    </w:tbl>
    <w:p>
      <w:pPr>
        <w:pStyle w:val="10"/>
        <w:keepNext w:val="0"/>
        <w:keepLines w:val="0"/>
        <w:pageBreakBefore w:val="0"/>
        <w:widowControl w:val="0"/>
        <w:kinsoku/>
        <w:wordWrap/>
        <w:overflowPunct/>
        <w:topLinePunct w:val="0"/>
        <w:autoSpaceDE/>
        <w:autoSpaceDN/>
        <w:bidi w:val="0"/>
        <w:adjustRightInd/>
        <w:snapToGrid/>
        <w:spacing w:before="157" w:beforeLines="50" w:line="340" w:lineRule="exact"/>
        <w:jc w:val="both"/>
        <w:textAlignment w:val="auto"/>
        <w:rPr>
          <w:rFonts w:hint="default" w:ascii="Arial" w:hAnsi="Times New Roman" w:eastAsia="宋体" w:cs="Arial"/>
          <w:b/>
          <w:kern w:val="2"/>
          <w:sz w:val="21"/>
          <w:szCs w:val="21"/>
          <w:lang w:val="en-US" w:eastAsia="zh-CN" w:bidi="ar-SA"/>
        </w:rPr>
      </w:pPr>
      <w:r>
        <w:rPr>
          <w:rFonts w:hint="eastAsia" w:ascii="Arial" w:eastAsia="宋体" w:cs="Arial"/>
          <w:b/>
          <w:kern w:val="2"/>
          <w:sz w:val="21"/>
          <w:szCs w:val="21"/>
          <w:lang w:val="en-US" w:eastAsia="zh-CN" w:bidi="ar-SA"/>
        </w:rPr>
        <w:t>委托</w:t>
      </w:r>
      <w:r>
        <w:rPr>
          <w:rFonts w:hint="default" w:ascii="Arial" w:hAnsi="Times New Roman" w:eastAsia="宋体" w:cs="Arial"/>
          <w:b/>
          <w:kern w:val="2"/>
          <w:sz w:val="21"/>
          <w:szCs w:val="21"/>
          <w:lang w:val="en-US" w:eastAsia="zh-CN" w:bidi="ar-SA"/>
        </w:rPr>
        <w:t>说明</w:t>
      </w:r>
      <w:r>
        <w:rPr>
          <w:rFonts w:hint="eastAsia" w:ascii="Arial" w:eastAsia="宋体" w:cs="Arial"/>
          <w:b/>
          <w:kern w:val="2"/>
          <w:sz w:val="21"/>
          <w:szCs w:val="21"/>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default" w:ascii="Arial" w:hAnsi="Arial" w:eastAsia="宋体" w:cs="Times New Roman"/>
          <w:sz w:val="18"/>
          <w:szCs w:val="24"/>
        </w:rPr>
      </w:pPr>
      <w:r>
        <w:rPr>
          <w:rFonts w:hint="eastAsia" w:ascii="Arial" w:hAnsi="Arial" w:cs="Times New Roman"/>
          <w:sz w:val="18"/>
          <w:szCs w:val="24"/>
          <w:lang w:val="en-US" w:eastAsia="zh-CN"/>
        </w:rPr>
        <w:t>*栏目为必填项。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default" w:ascii="Arial" w:hAnsi="Arial" w:cs="Times New Roman"/>
          <w:sz w:val="18"/>
          <w:szCs w:val="24"/>
          <w:lang w:val="en-US" w:eastAsia="zh-CN"/>
        </w:rPr>
      </w:pPr>
      <w:r>
        <w:rPr>
          <w:rFonts w:hint="eastAsia" w:ascii="Arial" w:hAnsi="Arial" w:cs="Times New Roman"/>
          <w:sz w:val="18"/>
          <w:szCs w:val="24"/>
          <w:lang w:eastAsia="zh-CN"/>
        </w:rPr>
        <w:t>请填</w:t>
      </w:r>
      <w:r>
        <w:rPr>
          <w:rFonts w:hint="eastAsia" w:ascii="Arial" w:hAnsi="Arial" w:cs="Times New Roman"/>
          <w:sz w:val="18"/>
          <w:szCs w:val="24"/>
          <w:lang w:val="en-US" w:eastAsia="zh-CN"/>
        </w:rPr>
        <w:t>写附件“产品安全信息表”，同时委托多个产品时，则需填写多份附件。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委托方对报告结果如有异议，应在收到报告之日起十五日内向受托方书面提出。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受托方仅在委托信息均无虚假的情况下对报告结果负责。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受托方应保守委托方的商业秘密，否则应赔偿由于泄露委托方商业秘密而造成的损失，保密期限为合同履行期间及履行结束后10年。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本委托书一式两份，委托方和受托方各保存一份。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如无发放要求，SDS/Label将以电子传输的形式提供。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甲方委托乙方就“表2产品清单”的项目进行技术服务，并支付相应的技术服务报酬。收款账号如下：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 xml:space="preserve">开 户 名：诺诚（深圳）安全科技有限公司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 xml:space="preserve">开户银行：交通银行深圳沙井支行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帐    号：4430 6621 6011 8020 20276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60" w:firstLineChars="200"/>
        <w:textAlignment w:val="auto"/>
        <w:outlineLvl w:val="0"/>
        <w:rPr>
          <w:rFonts w:hint="default" w:ascii="Arial" w:hAnsi="Arial" w:eastAsia="宋体" w:cs="Times New Roman"/>
          <w:kern w:val="2"/>
          <w:sz w:val="18"/>
          <w:szCs w:val="24"/>
          <w:u w:val="single"/>
          <w:lang w:val="en-US" w:eastAsia="zh-CN" w:bidi="ar-SA"/>
        </w:rPr>
      </w:pPr>
      <w:r>
        <w:rPr>
          <w:rFonts w:hint="default" w:ascii="Arial" w:hAnsi="Arial" w:eastAsia="宋体" w:cs="Times New Roman"/>
          <w:kern w:val="2"/>
          <w:sz w:val="18"/>
          <w:szCs w:val="24"/>
          <w:lang w:val="en-US" w:eastAsia="zh-CN" w:bidi="ar-SA"/>
        </w:rPr>
        <w:t>委托方签字</w:t>
      </w:r>
      <w:r>
        <w:rPr>
          <w:rFonts w:hint="eastAsia" w:ascii="Arial" w:hAnsi="Arial" w:cs="Times New Roman"/>
          <w:kern w:val="2"/>
          <w:sz w:val="18"/>
          <w:szCs w:val="24"/>
          <w:lang w:val="en-US" w:eastAsia="zh-CN" w:bidi="ar-SA"/>
        </w:rPr>
        <w:t>：</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none"/>
          <w:lang w:val="en-US" w:eastAsia="zh-CN" w:bidi="ar-SA"/>
        </w:rPr>
        <w:t xml:space="preserve">  </w:t>
      </w:r>
      <w:r>
        <w:rPr>
          <w:rFonts w:hint="eastAsia" w:ascii="Arial" w:hAnsi="Arial" w:eastAsia="宋体" w:cs="Times New Roman"/>
          <w:kern w:val="2"/>
          <w:sz w:val="18"/>
          <w:szCs w:val="24"/>
          <w:u w:val="none"/>
          <w:lang w:val="en-US" w:eastAsia="zh-CN" w:bidi="ar-SA"/>
        </w:rPr>
        <w:t xml:space="preserve">    </w:t>
      </w:r>
      <w:r>
        <w:rPr>
          <w:rFonts w:hint="default" w:ascii="Arial" w:hAnsi="Arial" w:eastAsia="宋体" w:cs="Times New Roman"/>
          <w:kern w:val="2"/>
          <w:sz w:val="18"/>
          <w:szCs w:val="24"/>
          <w:lang w:val="en-US" w:eastAsia="zh-CN" w:bidi="ar-SA"/>
        </w:rPr>
        <w:t>委托方盖章：</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eastAsia" w:ascii="Arial" w:hAnsi="Arial"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p>
    <w:p>
      <w:pPr>
        <w:spacing w:line="360" w:lineRule="auto"/>
        <w:ind w:firstLine="360" w:firstLineChars="200"/>
      </w:pPr>
      <w:r>
        <w:rPr>
          <w:rFonts w:hint="default" w:ascii="Arial" w:hAnsi="Arial" w:eastAsia="宋体" w:cs="Times New Roman"/>
          <w:kern w:val="2"/>
          <w:sz w:val="18"/>
          <w:szCs w:val="24"/>
          <w:lang w:val="en-US" w:eastAsia="zh-CN" w:bidi="ar-SA"/>
        </w:rPr>
        <w:t>委托日期：</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eastAsia" w:ascii="Arial" w:hAnsi="Arial"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none"/>
          <w:lang w:val="en-US" w:eastAsia="zh-CN" w:bidi="ar-SA"/>
        </w:rPr>
        <w:t xml:space="preserve">       </w:t>
      </w:r>
      <w:r>
        <w:rPr>
          <w:rFonts w:hint="default" w:ascii="Arial" w:hAnsi="Arial" w:eastAsia="宋体" w:cs="Times New Roman"/>
          <w:kern w:val="2"/>
          <w:sz w:val="18"/>
          <w:szCs w:val="24"/>
          <w:lang w:val="en-US" w:eastAsia="zh-CN" w:bidi="ar-SA"/>
        </w:rPr>
        <w:t>案件编号</w:t>
      </w:r>
      <w:r>
        <w:rPr>
          <w:rFonts w:hint="eastAsia" w:ascii="Arial" w:hAnsi="Arial" w:cs="Times New Roman"/>
          <w:kern w:val="2"/>
          <w:sz w:val="18"/>
          <w:szCs w:val="24"/>
          <w:lang w:val="en-US" w:eastAsia="zh-CN" w:bidi="ar-SA"/>
        </w:rPr>
        <w:t>：</w:t>
      </w:r>
      <w:r>
        <w:rPr>
          <w:rFonts w:hint="default" w:ascii="Arial" w:hAnsi="Arial" w:eastAsia="宋体" w:cs="Times New Roman"/>
          <w:kern w:val="2"/>
          <w:sz w:val="18"/>
          <w:szCs w:val="24"/>
          <w:u w:val="single"/>
          <w:lang w:val="en-US" w:eastAsia="zh-CN" w:bidi="ar-SA"/>
        </w:rPr>
        <w:t xml:space="preserve">  </w:t>
      </w:r>
      <w:r>
        <w:rPr>
          <w:rFonts w:hint="eastAsia" w:ascii="Arial" w:hAnsi="Arial" w:eastAsia="宋体" w:cs="Times New Roman"/>
          <w:kern w:val="2"/>
          <w:sz w:val="18"/>
          <w:szCs w:val="24"/>
          <w:u w:val="single"/>
          <w:lang w:val="en-US" w:eastAsia="zh-CN" w:bidi="ar-SA"/>
        </w:rPr>
        <w:t xml:space="preserve">                            </w:t>
      </w:r>
      <w:r>
        <w:rPr>
          <w:rFonts w:hint="default" w:ascii="Arial" w:hAnsi="Arial" w:eastAsia="宋体" w:cs="Times New Roman"/>
          <w:kern w:val="2"/>
          <w:sz w:val="18"/>
          <w:szCs w:val="24"/>
          <w:lang w:val="en-US" w:eastAsia="zh-CN" w:bidi="ar-SA"/>
        </w:rPr>
        <w:t xml:space="preserve"> </w:t>
      </w:r>
    </w:p>
    <w:p>
      <w:pPr>
        <w:keepNext w:val="0"/>
        <w:keepLines w:val="0"/>
        <w:pageBreakBefore w:val="0"/>
        <w:widowControl w:val="0"/>
        <w:tabs>
          <w:tab w:val="left" w:pos="239"/>
          <w:tab w:val="left" w:pos="2908"/>
          <w:tab w:val="center" w:pos="4213"/>
        </w:tabs>
        <w:kinsoku/>
        <w:wordWrap/>
        <w:overflowPunct/>
        <w:topLinePunct w:val="0"/>
        <w:autoSpaceDE/>
        <w:autoSpaceDN/>
        <w:bidi w:val="0"/>
        <w:adjustRightInd/>
        <w:snapToGrid/>
        <w:spacing w:line="240" w:lineRule="auto"/>
        <w:jc w:val="left"/>
        <w:textAlignment w:val="auto"/>
        <w:outlineLvl w:val="0"/>
        <w:rPr>
          <w:rFonts w:hint="eastAsia" w:ascii="Arial" w:hAnsi="华文中宋" w:eastAsia="华文中宋" w:cs="Arial"/>
          <w:b/>
          <w:sz w:val="28"/>
          <w:szCs w:val="28"/>
          <w:lang w:eastAsia="zh-CN"/>
        </w:rPr>
      </w:pPr>
      <w:r>
        <w:rPr>
          <w:rFonts w:hint="eastAsia" w:ascii="Arial" w:hAnsi="华文中宋" w:eastAsia="华文中宋" w:cs="Arial"/>
          <w:b/>
          <w:sz w:val="28"/>
          <w:szCs w:val="28"/>
          <w:lang w:eastAsia="zh-CN"/>
        </w:rPr>
        <w:tab/>
      </w:r>
      <w:r>
        <w:rPr>
          <w:rFonts w:hint="eastAsia" w:ascii="Arial" w:hAnsi="华文中宋" w:eastAsia="华文中宋" w:cs="Arial"/>
          <w:b/>
          <w:sz w:val="28"/>
          <w:szCs w:val="28"/>
          <w:lang w:eastAsia="zh-CN"/>
        </w:rPr>
        <w:t>附件：</w:t>
      </w:r>
    </w:p>
    <w:p>
      <w:pPr>
        <w:keepNext w:val="0"/>
        <w:keepLines w:val="0"/>
        <w:pageBreakBefore w:val="0"/>
        <w:widowControl w:val="0"/>
        <w:tabs>
          <w:tab w:val="left" w:pos="239"/>
          <w:tab w:val="left" w:pos="2908"/>
          <w:tab w:val="center" w:pos="4213"/>
        </w:tabs>
        <w:kinsoku/>
        <w:wordWrap/>
        <w:overflowPunct/>
        <w:topLinePunct w:val="0"/>
        <w:autoSpaceDE/>
        <w:autoSpaceDN/>
        <w:bidi w:val="0"/>
        <w:adjustRightInd/>
        <w:snapToGrid/>
        <w:spacing w:line="240" w:lineRule="auto"/>
        <w:jc w:val="left"/>
        <w:textAlignment w:val="auto"/>
        <w:outlineLvl w:val="0"/>
        <w:rPr>
          <w:rFonts w:hint="eastAsia" w:ascii="Arial" w:hAnsi="华文中宋" w:eastAsia="华文中宋" w:cs="Arial"/>
          <w:b/>
          <w:sz w:val="28"/>
          <w:szCs w:val="28"/>
          <w:lang w:eastAsia="zh-CN"/>
        </w:rPr>
      </w:pPr>
      <w:r>
        <w:rPr>
          <w:rFonts w:hint="eastAsia" w:ascii="Arial" w:hAnsi="华文中宋" w:eastAsia="华文中宋" w:cs="Arial"/>
          <w:b/>
          <w:sz w:val="28"/>
          <w:szCs w:val="28"/>
          <w:lang w:eastAsia="zh-CN"/>
        </w:rPr>
        <w:tab/>
      </w:r>
      <w:r>
        <w:rPr>
          <w:rFonts w:hint="eastAsia" w:ascii="Arial" w:hAnsi="华文中宋" w:eastAsia="华文中宋" w:cs="Arial"/>
          <w:b/>
          <w:sz w:val="28"/>
          <w:szCs w:val="28"/>
          <w:lang w:eastAsia="zh-CN"/>
        </w:rPr>
        <w:tab/>
      </w:r>
      <w:r>
        <w:rPr>
          <w:rFonts w:hint="eastAsia" w:ascii="Arial" w:hAnsi="华文中宋" w:eastAsia="华文中宋" w:cs="Arial"/>
          <w:b/>
          <w:sz w:val="28"/>
          <w:szCs w:val="28"/>
        </w:rPr>
        <w:t>产品安全信息</w:t>
      </w:r>
      <w:r>
        <w:rPr>
          <w:rFonts w:hint="eastAsia" w:ascii="Arial" w:hAnsi="华文中宋" w:eastAsia="华文中宋" w:cs="Arial"/>
          <w:b/>
          <w:sz w:val="28"/>
          <w:szCs w:val="28"/>
          <w:lang w:eastAsia="zh-CN"/>
        </w:rPr>
        <w:t>表</w:t>
      </w:r>
    </w:p>
    <w:p>
      <w:pPr>
        <w:keepNext w:val="0"/>
        <w:keepLines w:val="0"/>
        <w:pageBreakBefore w:val="0"/>
        <w:widowControl w:val="0"/>
        <w:kinsoku/>
        <w:wordWrap/>
        <w:overflowPunct/>
        <w:topLinePunct w:val="0"/>
        <w:autoSpaceDE/>
        <w:autoSpaceDN/>
        <w:bidi w:val="0"/>
        <w:adjustRightInd/>
        <w:snapToGrid w:val="0"/>
        <w:spacing w:before="157" w:beforeLines="50" w:line="340" w:lineRule="exact"/>
        <w:textAlignment w:val="auto"/>
        <w:rPr>
          <w:rFonts w:hint="default" w:ascii="Arial" w:hAnsi="Times New Roman" w:cs="Arial"/>
          <w:b/>
          <w:szCs w:val="21"/>
          <w:lang w:val="en-US" w:eastAsia="zh-CN"/>
        </w:rPr>
      </w:pPr>
      <w:r>
        <w:rPr>
          <w:rFonts w:hint="default" w:ascii="Arial" w:hAnsi="Times New Roman" w:cs="Arial"/>
          <w:b/>
          <w:szCs w:val="21"/>
          <w:lang w:val="en-US" w:eastAsia="zh-CN"/>
        </w:rPr>
        <w:t>表</w:t>
      </w:r>
      <w:r>
        <w:rPr>
          <w:rFonts w:hint="eastAsia" w:ascii="Arial" w:hAnsi="Times New Roman" w:cs="Arial"/>
          <w:b/>
          <w:szCs w:val="21"/>
          <w:lang w:val="en-US" w:eastAsia="zh-CN"/>
        </w:rPr>
        <w:t>1</w:t>
      </w:r>
      <w:r>
        <w:rPr>
          <w:rFonts w:hint="default" w:ascii="Arial" w:hAnsi="Times New Roman" w:cs="Arial"/>
          <w:b/>
          <w:szCs w:val="21"/>
          <w:lang w:val="en-US" w:eastAsia="zh-CN"/>
        </w:rPr>
        <w:t xml:space="preserve"> 化学品组成</w:t>
      </w:r>
    </w:p>
    <w:tbl>
      <w:tblPr>
        <w:tblStyle w:val="5"/>
        <w:tblW w:w="8307"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24"/>
        <w:gridCol w:w="1702"/>
        <w:gridCol w:w="2017"/>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trPr>
        <w:tc>
          <w:tcPr>
            <w:tcW w:w="1261" w:type="dxa"/>
            <w:vMerge w:val="restart"/>
            <w:noWrap w:val="0"/>
            <w:vAlign w:val="center"/>
          </w:tcPr>
          <w:p>
            <w:pPr>
              <w:spacing w:line="360" w:lineRule="exact"/>
              <w:jc w:val="center"/>
              <w:rPr>
                <w:rFonts w:hint="default" w:ascii="Arial" w:hAnsi="Arial" w:eastAsia="宋体" w:cs="Times New Roman"/>
                <w:color w:val="auto"/>
                <w:sz w:val="18"/>
                <w:szCs w:val="24"/>
              </w:rPr>
            </w:pPr>
            <w:r>
              <w:rPr>
                <w:rFonts w:hint="eastAsia" w:ascii="Arial" w:hAnsi="Arial" w:cs="Times New Roman"/>
                <w:color w:val="auto"/>
                <w:sz w:val="18"/>
                <w:szCs w:val="24"/>
                <w:lang w:val="en-US" w:eastAsia="zh-CN"/>
              </w:rPr>
              <w:t>*</w:t>
            </w:r>
            <w:r>
              <w:rPr>
                <w:rFonts w:hint="default" w:ascii="Arial" w:hAnsi="Arial" w:eastAsia="宋体" w:cs="Times New Roman"/>
                <w:color w:val="auto"/>
                <w:sz w:val="18"/>
                <w:szCs w:val="24"/>
              </w:rPr>
              <w:t>中文名</w:t>
            </w:r>
          </w:p>
        </w:tc>
        <w:tc>
          <w:tcPr>
            <w:tcW w:w="1424" w:type="dxa"/>
            <w:noWrap w:val="0"/>
            <w:vAlign w:val="center"/>
          </w:tcPr>
          <w:p>
            <w:pPr>
              <w:spacing w:line="360" w:lineRule="exact"/>
              <w:jc w:val="center"/>
              <w:rPr>
                <w:rFonts w:hint="default" w:ascii="Arial" w:hAnsi="Arial" w:eastAsia="宋体" w:cs="Times New Roman"/>
                <w:b w:val="0"/>
                <w:bCs w:val="0"/>
                <w:color w:val="auto"/>
                <w:sz w:val="18"/>
                <w:szCs w:val="24"/>
              </w:rPr>
            </w:pPr>
            <w:r>
              <w:rPr>
                <w:rFonts w:hint="eastAsia" w:ascii="Arial" w:hAnsi="Arial" w:cs="Times New Roman"/>
                <w:b w:val="0"/>
                <w:bCs w:val="0"/>
                <w:color w:val="auto"/>
                <w:sz w:val="18"/>
                <w:szCs w:val="24"/>
                <w:lang w:val="en-US" w:eastAsia="zh-CN"/>
              </w:rPr>
              <w:t>*</w:t>
            </w:r>
            <w:r>
              <w:rPr>
                <w:rFonts w:hint="default" w:ascii="Arial" w:hAnsi="Arial" w:eastAsia="宋体" w:cs="Times New Roman"/>
                <w:b w:val="0"/>
                <w:bCs w:val="0"/>
                <w:color w:val="auto"/>
                <w:sz w:val="18"/>
                <w:szCs w:val="24"/>
              </w:rPr>
              <w:t>化学名</w:t>
            </w:r>
          </w:p>
        </w:tc>
        <w:tc>
          <w:tcPr>
            <w:tcW w:w="5622" w:type="dxa"/>
            <w:gridSpan w:val="3"/>
            <w:noWrap w:val="0"/>
            <w:vAlign w:val="center"/>
          </w:tcPr>
          <w:p>
            <w:pPr>
              <w:spacing w:line="360" w:lineRule="exact"/>
              <w:jc w:val="both"/>
              <w:rPr>
                <w:rFonts w:hint="default" w:ascii="Arial" w:hAnsi="Arial" w:eastAsia="宋体" w:cs="Times New Roman"/>
                <w:b w:val="0"/>
                <w:bCs w:val="0"/>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trPr>
        <w:tc>
          <w:tcPr>
            <w:tcW w:w="1261" w:type="dxa"/>
            <w:vMerge w:val="continue"/>
            <w:noWrap w:val="0"/>
            <w:vAlign w:val="center"/>
          </w:tcPr>
          <w:p>
            <w:pPr>
              <w:spacing w:line="360" w:lineRule="exact"/>
              <w:jc w:val="center"/>
              <w:rPr>
                <w:rFonts w:hint="default" w:ascii="Arial" w:hAnsi="Arial" w:eastAsia="宋体" w:cs="Times New Roman"/>
                <w:color w:val="auto"/>
                <w:sz w:val="18"/>
                <w:szCs w:val="24"/>
              </w:rPr>
            </w:pPr>
          </w:p>
        </w:tc>
        <w:tc>
          <w:tcPr>
            <w:tcW w:w="1424" w:type="dxa"/>
            <w:noWrap w:val="0"/>
            <w:vAlign w:val="center"/>
          </w:tcPr>
          <w:p>
            <w:pPr>
              <w:spacing w:line="360" w:lineRule="exact"/>
              <w:jc w:val="center"/>
              <w:rPr>
                <w:rFonts w:hint="default" w:ascii="Arial" w:hAnsi="Arial" w:eastAsia="宋体" w:cs="Times New Roman"/>
                <w:color w:val="auto"/>
                <w:sz w:val="18"/>
                <w:szCs w:val="24"/>
              </w:rPr>
            </w:pPr>
            <w:r>
              <w:rPr>
                <w:rFonts w:hint="default" w:ascii="Arial" w:hAnsi="Arial" w:eastAsia="宋体" w:cs="Times New Roman"/>
                <w:color w:val="auto"/>
                <w:sz w:val="18"/>
                <w:szCs w:val="24"/>
              </w:rPr>
              <w:t>通用名</w:t>
            </w:r>
          </w:p>
        </w:tc>
        <w:tc>
          <w:tcPr>
            <w:tcW w:w="5622" w:type="dxa"/>
            <w:gridSpan w:val="3"/>
            <w:noWrap w:val="0"/>
            <w:vAlign w:val="center"/>
          </w:tcPr>
          <w:p>
            <w:pPr>
              <w:spacing w:line="360" w:lineRule="exact"/>
              <w:jc w:val="both"/>
              <w:rPr>
                <w:rFonts w:hint="default" w:ascii="Arial" w:hAnsi="Arial" w:eastAsia="宋体" w:cs="Times New Roman"/>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261" w:type="dxa"/>
            <w:vMerge w:val="continue"/>
            <w:noWrap w:val="0"/>
            <w:vAlign w:val="center"/>
          </w:tcPr>
          <w:p>
            <w:pPr>
              <w:spacing w:line="360" w:lineRule="exact"/>
              <w:jc w:val="center"/>
              <w:rPr>
                <w:rFonts w:hint="default" w:ascii="Arial" w:hAnsi="Arial" w:eastAsia="宋体" w:cs="Times New Roman"/>
                <w:color w:val="auto"/>
                <w:sz w:val="18"/>
                <w:szCs w:val="24"/>
              </w:rPr>
            </w:pPr>
          </w:p>
        </w:tc>
        <w:tc>
          <w:tcPr>
            <w:tcW w:w="1424" w:type="dxa"/>
            <w:noWrap w:val="0"/>
            <w:vAlign w:val="center"/>
          </w:tcPr>
          <w:p>
            <w:pPr>
              <w:spacing w:line="360" w:lineRule="exact"/>
              <w:jc w:val="center"/>
              <w:rPr>
                <w:rFonts w:hint="default" w:ascii="Arial" w:hAnsi="Arial" w:eastAsia="宋体" w:cs="Times New Roman"/>
                <w:color w:val="auto"/>
                <w:sz w:val="18"/>
                <w:szCs w:val="24"/>
              </w:rPr>
            </w:pPr>
            <w:r>
              <w:rPr>
                <w:rFonts w:hint="default" w:ascii="Arial" w:hAnsi="Arial" w:eastAsia="宋体" w:cs="Times New Roman"/>
                <w:color w:val="auto"/>
                <w:sz w:val="18"/>
                <w:szCs w:val="24"/>
              </w:rPr>
              <w:t>商品名</w:t>
            </w:r>
          </w:p>
        </w:tc>
        <w:tc>
          <w:tcPr>
            <w:tcW w:w="5622" w:type="dxa"/>
            <w:gridSpan w:val="3"/>
            <w:noWrap w:val="0"/>
            <w:vAlign w:val="center"/>
          </w:tcPr>
          <w:p>
            <w:pPr>
              <w:spacing w:line="360" w:lineRule="exact"/>
              <w:jc w:val="both"/>
              <w:rPr>
                <w:rFonts w:hint="eastAsia" w:ascii="Arial" w:hAnsi="Arial" w:eastAsia="宋体" w:cs="Times New Roman"/>
                <w:color w:val="auto"/>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261" w:type="dxa"/>
            <w:vMerge w:val="restart"/>
            <w:noWrap w:val="0"/>
            <w:vAlign w:val="center"/>
          </w:tcPr>
          <w:p>
            <w:pPr>
              <w:spacing w:line="360" w:lineRule="exact"/>
              <w:jc w:val="center"/>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英文名</w:t>
            </w:r>
          </w:p>
        </w:tc>
        <w:tc>
          <w:tcPr>
            <w:tcW w:w="1424" w:type="dxa"/>
            <w:noWrap w:val="0"/>
            <w:vAlign w:val="center"/>
          </w:tcPr>
          <w:p>
            <w:pPr>
              <w:spacing w:line="360" w:lineRule="exact"/>
              <w:jc w:val="center"/>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化学名</w:t>
            </w:r>
          </w:p>
        </w:tc>
        <w:tc>
          <w:tcPr>
            <w:tcW w:w="5622" w:type="dxa"/>
            <w:gridSpan w:val="3"/>
            <w:noWrap w:val="0"/>
            <w:vAlign w:val="center"/>
          </w:tcPr>
          <w:p>
            <w:pPr>
              <w:spacing w:line="360" w:lineRule="exact"/>
              <w:jc w:val="both"/>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通用名</w:t>
            </w:r>
          </w:p>
        </w:tc>
        <w:tc>
          <w:tcPr>
            <w:tcW w:w="5622" w:type="dxa"/>
            <w:gridSpan w:val="3"/>
            <w:noWrap w:val="0"/>
            <w:vAlign w:val="center"/>
          </w:tcPr>
          <w:p>
            <w:pPr>
              <w:spacing w:line="360" w:lineRule="auto"/>
              <w:jc w:val="both"/>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商品名</w:t>
            </w:r>
          </w:p>
        </w:tc>
        <w:tc>
          <w:tcPr>
            <w:tcW w:w="5622" w:type="dxa"/>
            <w:gridSpan w:val="3"/>
            <w:noWrap w:val="0"/>
            <w:vAlign w:val="center"/>
          </w:tcPr>
          <w:p>
            <w:pPr>
              <w:spacing w:line="360" w:lineRule="exact"/>
              <w:jc w:val="both"/>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261" w:type="dxa"/>
            <w:vMerge w:val="restart"/>
            <w:noWrap w:val="0"/>
            <w:vAlign w:val="center"/>
          </w:tcPr>
          <w:p>
            <w:pPr>
              <w:spacing w:line="360" w:lineRule="exact"/>
              <w:jc w:val="center"/>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产品组成分</w:t>
            </w:r>
          </w:p>
        </w:tc>
        <w:tc>
          <w:tcPr>
            <w:tcW w:w="7046" w:type="dxa"/>
            <w:gridSpan w:val="4"/>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物质                   </w:t>
            </w:r>
            <w:r>
              <w:rPr>
                <w:rFonts w:hint="default" w:ascii="Arial" w:hAnsi="Arial" w:eastAsia="宋体" w:cs="Times New Roman"/>
                <w:sz w:val="18"/>
                <w:szCs w:val="21"/>
              </w:rPr>
              <w:sym w:font="Wingdings 2" w:char="00A3"/>
            </w:r>
            <w:r>
              <w:rPr>
                <w:rFonts w:hint="default" w:ascii="Arial" w:hAnsi="Arial" w:eastAsia="宋体" w:cs="Times New Roman"/>
                <w:sz w:val="18"/>
                <w:szCs w:val="24"/>
              </w:rPr>
              <w:t>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exac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240" w:lineRule="exact"/>
              <w:jc w:val="center"/>
              <w:rPr>
                <w:rFonts w:hint="default" w:ascii="Arial" w:hAnsi="Arial" w:eastAsia="宋体" w:cs="Times New Roman"/>
                <w:sz w:val="18"/>
                <w:szCs w:val="24"/>
              </w:rPr>
            </w:pPr>
            <w:r>
              <w:rPr>
                <w:rFonts w:hint="default" w:ascii="Arial" w:hAnsi="Arial" w:eastAsia="宋体" w:cs="Times New Roman"/>
                <w:sz w:val="18"/>
                <w:szCs w:val="24"/>
              </w:rPr>
              <w:t>组 分</w:t>
            </w:r>
          </w:p>
        </w:tc>
        <w:tc>
          <w:tcPr>
            <w:tcW w:w="1702" w:type="dxa"/>
            <w:noWrap w:val="0"/>
            <w:vAlign w:val="center"/>
          </w:tcPr>
          <w:p>
            <w:pPr>
              <w:spacing w:line="240" w:lineRule="exact"/>
              <w:jc w:val="center"/>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名     称</w:t>
            </w:r>
          </w:p>
        </w:tc>
        <w:tc>
          <w:tcPr>
            <w:tcW w:w="2017" w:type="dxa"/>
            <w:noWrap w:val="0"/>
            <w:vAlign w:val="center"/>
          </w:tcPr>
          <w:p>
            <w:pPr>
              <w:spacing w:line="360" w:lineRule="exact"/>
              <w:jc w:val="center"/>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含量(或含量范围)</w:t>
            </w:r>
          </w:p>
        </w:tc>
        <w:tc>
          <w:tcPr>
            <w:tcW w:w="1903" w:type="dxa"/>
            <w:noWrap w:val="0"/>
            <w:vAlign w:val="center"/>
          </w:tcPr>
          <w:p>
            <w:pPr>
              <w:spacing w:line="240" w:lineRule="exact"/>
              <w:jc w:val="center"/>
              <w:rPr>
                <w:rFonts w:hint="default" w:ascii="Arial" w:hAnsi="Arial" w:eastAsia="宋体" w:cs="Times New Roman"/>
                <w:sz w:val="18"/>
                <w:szCs w:val="24"/>
              </w:rPr>
            </w:pPr>
            <w:r>
              <w:rPr>
                <w:rFonts w:hint="default" w:ascii="Arial" w:hAnsi="Arial" w:eastAsia="宋体" w:cs="Times New Roman"/>
                <w:sz w:val="18"/>
                <w:szCs w:val="24"/>
              </w:rPr>
              <w:t>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组分1</w:t>
            </w:r>
          </w:p>
        </w:tc>
        <w:tc>
          <w:tcPr>
            <w:tcW w:w="1702" w:type="dxa"/>
            <w:noWrap w:val="0"/>
            <w:vAlign w:val="top"/>
          </w:tcPr>
          <w:p>
            <w:pPr>
              <w:spacing w:line="360" w:lineRule="exact"/>
              <w:jc w:val="center"/>
              <w:rPr>
                <w:rFonts w:hint="default" w:ascii="Arial" w:hAnsi="Arial" w:eastAsia="宋体" w:cs="Times New Roman"/>
                <w:sz w:val="18"/>
                <w:szCs w:val="24"/>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组分2</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组分3</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组分4</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组分5</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组分6</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61" w:type="dxa"/>
            <w:vMerge w:val="continue"/>
            <w:noWrap w:val="0"/>
            <w:vAlign w:val="center"/>
          </w:tcPr>
          <w:p>
            <w:pPr>
              <w:spacing w:line="360" w:lineRule="exact"/>
              <w:jc w:val="center"/>
              <w:rPr>
                <w:rFonts w:hint="default" w:ascii="Arial" w:hAnsi="Arial" w:eastAsia="宋体" w:cs="Times New Roman"/>
                <w:sz w:val="18"/>
                <w:szCs w:val="24"/>
              </w:rPr>
            </w:pPr>
          </w:p>
        </w:tc>
        <w:tc>
          <w:tcPr>
            <w:tcW w:w="1424" w:type="dxa"/>
            <w:noWrap w:val="0"/>
            <w:vAlign w:val="center"/>
          </w:tcPr>
          <w:p>
            <w:pPr>
              <w:spacing w:line="360" w:lineRule="exact"/>
              <w:jc w:val="center"/>
              <w:rPr>
                <w:rFonts w:hint="default" w:ascii="Arial" w:hAnsi="Arial" w:eastAsia="宋体" w:cs="Times New Roman"/>
                <w:sz w:val="18"/>
                <w:szCs w:val="24"/>
              </w:rPr>
            </w:pPr>
            <w:r>
              <w:rPr>
                <w:rFonts w:hint="default" w:ascii="Arial" w:hAnsi="Arial" w:eastAsia="宋体" w:cs="Times New Roman"/>
                <w:sz w:val="18"/>
                <w:szCs w:val="24"/>
              </w:rPr>
              <w:t>组分7</w:t>
            </w:r>
          </w:p>
        </w:tc>
        <w:tc>
          <w:tcPr>
            <w:tcW w:w="1702" w:type="dxa"/>
            <w:noWrap w:val="0"/>
            <w:vAlign w:val="top"/>
          </w:tcPr>
          <w:p>
            <w:pPr>
              <w:spacing w:line="360" w:lineRule="exact"/>
              <w:jc w:val="center"/>
              <w:rPr>
                <w:rFonts w:hint="eastAsia" w:ascii="Arial" w:hAnsi="Arial" w:eastAsia="宋体" w:cs="Times New Roman"/>
                <w:sz w:val="18"/>
                <w:szCs w:val="24"/>
                <w:lang w:val="en-US" w:eastAsia="zh-CN"/>
              </w:rPr>
            </w:pPr>
          </w:p>
        </w:tc>
        <w:tc>
          <w:tcPr>
            <w:tcW w:w="2017" w:type="dxa"/>
            <w:noWrap w:val="0"/>
            <w:vAlign w:val="center"/>
          </w:tcPr>
          <w:p>
            <w:pPr>
              <w:spacing w:line="360" w:lineRule="exact"/>
              <w:jc w:val="center"/>
              <w:rPr>
                <w:rFonts w:hint="default" w:ascii="Arial" w:hAnsi="Arial" w:eastAsia="宋体" w:cs="Times New Roman"/>
                <w:sz w:val="18"/>
                <w:szCs w:val="24"/>
              </w:rPr>
            </w:pPr>
          </w:p>
        </w:tc>
        <w:tc>
          <w:tcPr>
            <w:tcW w:w="1903" w:type="dxa"/>
            <w:noWrap w:val="0"/>
            <w:vAlign w:val="center"/>
          </w:tcPr>
          <w:p>
            <w:pPr>
              <w:spacing w:line="360" w:lineRule="exact"/>
              <w:jc w:val="center"/>
              <w:rPr>
                <w:rFonts w:hint="default" w:ascii="Arial" w:hAnsi="Arial" w:eastAsia="宋体" w:cs="Times New Roman"/>
                <w:sz w:val="18"/>
                <w:szCs w:val="24"/>
              </w:rPr>
            </w:pPr>
          </w:p>
        </w:tc>
      </w:tr>
    </w:tbl>
    <w:p>
      <w:pPr>
        <w:keepNext w:val="0"/>
        <w:keepLines w:val="0"/>
        <w:pageBreakBefore w:val="0"/>
        <w:widowControl w:val="0"/>
        <w:kinsoku/>
        <w:wordWrap/>
        <w:overflowPunct/>
        <w:topLinePunct w:val="0"/>
        <w:autoSpaceDE/>
        <w:autoSpaceDN/>
        <w:bidi w:val="0"/>
        <w:adjustRightInd/>
        <w:snapToGrid w:val="0"/>
        <w:spacing w:before="157" w:beforeLines="50" w:line="340" w:lineRule="exact"/>
        <w:textAlignment w:val="auto"/>
        <w:rPr>
          <w:rFonts w:hint="eastAsia" w:ascii="Arial" w:hAnsi="Times New Roman" w:cs="Arial"/>
          <w:b/>
          <w:szCs w:val="21"/>
          <w:lang w:val="en-US" w:eastAsia="zh-CN"/>
        </w:rPr>
      </w:pPr>
      <w:r>
        <w:rPr>
          <w:rFonts w:hint="default" w:ascii="Arial" w:hAnsi="Times New Roman" w:cs="Arial"/>
          <w:b/>
          <w:szCs w:val="21"/>
          <w:lang w:val="en-US" w:eastAsia="zh-CN"/>
        </w:rPr>
        <w:t>表</w:t>
      </w:r>
      <w:r>
        <w:rPr>
          <w:rFonts w:hint="eastAsia" w:ascii="Arial" w:hAnsi="Times New Roman" w:cs="Arial"/>
          <w:b/>
          <w:szCs w:val="21"/>
          <w:lang w:val="en-US" w:eastAsia="zh-CN"/>
        </w:rPr>
        <w:t>2</w:t>
      </w:r>
      <w:r>
        <w:rPr>
          <w:rFonts w:hint="default" w:ascii="Arial" w:hAnsi="Times New Roman" w:cs="Arial"/>
          <w:b/>
          <w:szCs w:val="21"/>
          <w:lang w:val="en-US" w:eastAsia="zh-CN"/>
        </w:rPr>
        <w:t xml:space="preserve"> </w:t>
      </w:r>
      <w:r>
        <w:rPr>
          <w:rFonts w:hint="eastAsia" w:ascii="Arial" w:hAnsi="Times New Roman" w:cs="Arial"/>
          <w:b/>
          <w:szCs w:val="21"/>
          <w:lang w:val="en-US" w:eastAsia="zh-CN"/>
        </w:rPr>
        <w:t>GHS危害分类</w:t>
      </w:r>
    </w:p>
    <w:tbl>
      <w:tblPr>
        <w:tblStyle w:val="5"/>
        <w:tblW w:w="8294"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48" w:type="dxa"/>
            <w:noWrap w:val="0"/>
            <w:vAlign w:val="center"/>
          </w:tcPr>
          <w:p>
            <w:pPr>
              <w:spacing w:line="500" w:lineRule="exact"/>
              <w:jc w:val="center"/>
              <w:rPr>
                <w:rFonts w:hint="eastAsia" w:ascii="Arial" w:hAnsi="Arial" w:eastAsia="宋体" w:cs="Times New Roman"/>
                <w:sz w:val="18"/>
                <w:szCs w:val="24"/>
                <w:lang w:val="en-US" w:eastAsia="zh-CN"/>
              </w:rPr>
            </w:pPr>
            <w:r>
              <w:rPr>
                <w:rFonts w:hint="eastAsia" w:ascii="Arial" w:hAnsi="Arial" w:eastAsia="宋体" w:cs="Times New Roman"/>
                <w:sz w:val="18"/>
                <w:szCs w:val="24"/>
                <w:lang w:val="en-US" w:eastAsia="zh-CN"/>
              </w:rPr>
              <w:t>物理危害</w:t>
            </w:r>
          </w:p>
        </w:tc>
        <w:tc>
          <w:tcPr>
            <w:tcW w:w="7046" w:type="dxa"/>
            <w:noWrap w:val="0"/>
            <w:vAlign w:val="center"/>
          </w:tcPr>
          <w:p>
            <w:pPr>
              <w:spacing w:line="500" w:lineRule="exact"/>
              <w:jc w:val="both"/>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48" w:type="dxa"/>
            <w:noWrap w:val="0"/>
            <w:vAlign w:val="center"/>
          </w:tcPr>
          <w:p>
            <w:pPr>
              <w:spacing w:line="500" w:lineRule="exact"/>
              <w:jc w:val="center"/>
              <w:rPr>
                <w:rFonts w:hint="eastAsia" w:ascii="Arial" w:hAnsi="Arial" w:eastAsia="宋体" w:cs="Times New Roman"/>
                <w:sz w:val="18"/>
                <w:szCs w:val="24"/>
                <w:lang w:val="en-US" w:eastAsia="zh-CN"/>
              </w:rPr>
            </w:pPr>
            <w:r>
              <w:rPr>
                <w:rFonts w:hint="eastAsia" w:ascii="Arial" w:hAnsi="Arial" w:eastAsia="宋体" w:cs="Times New Roman"/>
                <w:sz w:val="18"/>
                <w:szCs w:val="24"/>
                <w:lang w:val="en-US" w:eastAsia="zh-CN"/>
              </w:rPr>
              <w:t>健康危害</w:t>
            </w:r>
          </w:p>
        </w:tc>
        <w:tc>
          <w:tcPr>
            <w:tcW w:w="7046" w:type="dxa"/>
            <w:noWrap w:val="0"/>
            <w:vAlign w:val="center"/>
          </w:tcPr>
          <w:p>
            <w:pPr>
              <w:spacing w:line="500" w:lineRule="exact"/>
              <w:jc w:val="both"/>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48" w:type="dxa"/>
            <w:noWrap w:val="0"/>
            <w:vAlign w:val="center"/>
          </w:tcPr>
          <w:p>
            <w:pPr>
              <w:spacing w:line="500" w:lineRule="exact"/>
              <w:jc w:val="center"/>
              <w:rPr>
                <w:rFonts w:hint="eastAsia" w:ascii="Arial" w:hAnsi="Arial" w:eastAsia="宋体" w:cs="Times New Roman"/>
                <w:sz w:val="18"/>
                <w:szCs w:val="24"/>
                <w:lang w:val="en-US" w:eastAsia="zh-CN"/>
              </w:rPr>
            </w:pPr>
            <w:r>
              <w:rPr>
                <w:rFonts w:hint="eastAsia" w:ascii="Arial" w:hAnsi="Arial" w:eastAsia="宋体" w:cs="Times New Roman"/>
                <w:sz w:val="18"/>
                <w:szCs w:val="24"/>
                <w:lang w:val="en-US" w:eastAsia="zh-CN"/>
              </w:rPr>
              <w:t>环境危害</w:t>
            </w:r>
          </w:p>
        </w:tc>
        <w:tc>
          <w:tcPr>
            <w:tcW w:w="7046" w:type="dxa"/>
            <w:noWrap w:val="0"/>
            <w:vAlign w:val="center"/>
          </w:tcPr>
          <w:p>
            <w:pPr>
              <w:spacing w:line="500" w:lineRule="exact"/>
              <w:jc w:val="both"/>
              <w:rPr>
                <w:rFonts w:hint="eastAsia" w:ascii="Arial" w:hAnsi="Arial" w:eastAsia="宋体" w:cs="Times New Roman"/>
                <w:sz w:val="18"/>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340" w:lineRule="exact"/>
        <w:textAlignment w:val="auto"/>
        <w:rPr>
          <w:rFonts w:hint="default" w:ascii="Arial" w:hAnsi="Arial" w:eastAsia="宋体" w:cs="Times New Roman"/>
          <w:b/>
          <w:bCs/>
          <w:sz w:val="21"/>
          <w:szCs w:val="24"/>
        </w:rPr>
      </w:pPr>
      <w:r>
        <w:rPr>
          <w:rFonts w:hint="default" w:ascii="Arial" w:hAnsi="Arial" w:eastAsia="宋体" w:cs="Times New Roman"/>
          <w:b/>
          <w:bCs/>
          <w:sz w:val="21"/>
          <w:szCs w:val="24"/>
        </w:rPr>
        <w:t>表</w:t>
      </w:r>
      <w:r>
        <w:rPr>
          <w:rFonts w:hint="eastAsia" w:ascii="Arial" w:hAnsi="Arial" w:eastAsia="宋体" w:cs="Times New Roman"/>
          <w:b/>
          <w:bCs/>
          <w:sz w:val="21"/>
          <w:szCs w:val="24"/>
          <w:lang w:val="en-US" w:eastAsia="zh-CN"/>
        </w:rPr>
        <w:t>3</w:t>
      </w:r>
      <w:r>
        <w:rPr>
          <w:rFonts w:hint="default" w:ascii="Arial" w:hAnsi="Arial" w:eastAsia="宋体" w:cs="Times New Roman"/>
          <w:b/>
          <w:bCs/>
          <w:sz w:val="21"/>
          <w:szCs w:val="24"/>
        </w:rPr>
        <w:t xml:space="preserve"> 理化特性</w:t>
      </w:r>
    </w:p>
    <w:tbl>
      <w:tblPr>
        <w:tblStyle w:val="5"/>
        <w:tblW w:w="8307"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1800"/>
        <w:gridCol w:w="2295"/>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外 观 与 性 状</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（常温常压）</w:t>
            </w:r>
          </w:p>
        </w:tc>
        <w:tc>
          <w:tcPr>
            <w:tcW w:w="60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 xml:space="preserve">熔 点(℃) </w:t>
            </w:r>
          </w:p>
        </w:tc>
        <w:tc>
          <w:tcPr>
            <w:tcW w:w="1800"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eastAsia="宋体" w:cs="Times New Roman"/>
                <w:sz w:val="18"/>
                <w:szCs w:val="24"/>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 xml:space="preserve">沸 点(℃) </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相对密度（水=1）</w:t>
            </w:r>
          </w:p>
        </w:tc>
        <w:tc>
          <w:tcPr>
            <w:tcW w:w="1800"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default" w:ascii="Arial" w:hAnsi="Arial" w:eastAsia="宋体" w:cs="Times New Roman"/>
                <w:sz w:val="18"/>
                <w:szCs w:val="24"/>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相对密度（空气=1）</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eastAsia" w:ascii="Arial" w:hAnsi="Arial" w:eastAsia="宋体" w:cs="Times New Roman"/>
                <w:sz w:val="18"/>
                <w:szCs w:val="24"/>
                <w:lang w:val="en-US" w:eastAsia="zh-CN"/>
              </w:rPr>
              <w:t>p</w:t>
            </w:r>
            <w:r>
              <w:rPr>
                <w:rFonts w:hint="default" w:ascii="Arial" w:hAnsi="Arial" w:eastAsia="宋体" w:cs="Times New Roman"/>
                <w:sz w:val="18"/>
                <w:szCs w:val="24"/>
              </w:rPr>
              <w:t>H值</w:t>
            </w:r>
          </w:p>
        </w:tc>
        <w:tc>
          <w:tcPr>
            <w:tcW w:w="1800"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饱和蒸气压(kPa)</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闪点(℃)</w:t>
            </w:r>
          </w:p>
        </w:tc>
        <w:tc>
          <w:tcPr>
            <w:tcW w:w="1800" w:type="dxa"/>
            <w:noWrap w:val="0"/>
            <w:vAlign w:val="top"/>
          </w:tcPr>
          <w:p>
            <w:pPr>
              <w:keepNext w:val="0"/>
              <w:keepLines w:val="0"/>
              <w:pageBreakBefore w:val="0"/>
              <w:widowControl/>
              <w:tabs>
                <w:tab w:val="left" w:pos="1863"/>
              </w:tabs>
              <w:kinsoku/>
              <w:wordWrap/>
              <w:overflowPunct/>
              <w:topLinePunct w:val="0"/>
              <w:autoSpaceDE/>
              <w:autoSpaceDN/>
              <w:bidi w:val="0"/>
              <w:adjustRightInd/>
              <w:snapToGrid/>
              <w:spacing w:line="240" w:lineRule="auto"/>
              <w:jc w:val="left"/>
              <w:textAlignment w:val="auto"/>
              <w:rPr>
                <w:rFonts w:hint="default" w:ascii="Arial" w:hAnsi="Arial" w:eastAsia="宋体" w:cs="Times New Roman"/>
                <w:sz w:val="18"/>
                <w:szCs w:val="24"/>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引燃温度（℃）</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爆炸下限[%(V/V)]</w:t>
            </w:r>
          </w:p>
        </w:tc>
        <w:tc>
          <w:tcPr>
            <w:tcW w:w="1800"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爆炸上限[%(V/V)]</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辛醇/水分配系数LogKow</w:t>
            </w:r>
          </w:p>
        </w:tc>
        <w:tc>
          <w:tcPr>
            <w:tcW w:w="1800"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分解温度(℃)</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临界温度(℃)</w:t>
            </w:r>
          </w:p>
        </w:tc>
        <w:tc>
          <w:tcPr>
            <w:tcW w:w="1800"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c>
          <w:tcPr>
            <w:tcW w:w="2295"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临界压力(MPa)</w:t>
            </w:r>
          </w:p>
        </w:tc>
        <w:tc>
          <w:tcPr>
            <w:tcW w:w="1927"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Arial" w:hAnsi="Arial" w:eastAsia="宋体" w:cs="Times New Roman"/>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溶 解 性</w:t>
            </w:r>
          </w:p>
        </w:tc>
        <w:tc>
          <w:tcPr>
            <w:tcW w:w="6022" w:type="dxa"/>
            <w:gridSpan w:val="3"/>
            <w:noWrap w:val="0"/>
            <w:vAlign w:val="top"/>
          </w:tcPr>
          <w:p>
            <w:pPr>
              <w:pStyle w:val="11"/>
              <w:adjustRightInd/>
              <w:spacing w:before="0" w:line="500" w:lineRule="exact"/>
              <w:textAlignment w:val="auto"/>
              <w:rPr>
                <w:rFonts w:hint="eastAsia" w:ascii="Arial" w:hAnsi="Arial" w:eastAsia="宋体" w:cs="Times New Roman"/>
                <w:kern w:val="2"/>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运动黏度</w:t>
            </w:r>
          </w:p>
        </w:tc>
        <w:tc>
          <w:tcPr>
            <w:tcW w:w="6022" w:type="dxa"/>
            <w:gridSpan w:val="3"/>
            <w:noWrap w:val="0"/>
            <w:vAlign w:val="top"/>
          </w:tcPr>
          <w:p>
            <w:pPr>
              <w:pStyle w:val="11"/>
              <w:adjustRightInd/>
              <w:spacing w:before="0" w:line="500" w:lineRule="exact"/>
              <w:textAlignment w:val="auto"/>
              <w:rPr>
                <w:rFonts w:hint="eastAsia" w:ascii="Arial" w:hAnsi="Arial" w:eastAsia="宋体" w:cs="Times New Roman"/>
                <w:kern w:val="2"/>
                <w:sz w:val="18"/>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eastAsia" w:ascii="Arial" w:hAnsi="Arial" w:cs="Times New Roman"/>
                <w:sz w:val="18"/>
                <w:szCs w:val="24"/>
                <w:lang w:val="en-US" w:eastAsia="zh-CN"/>
              </w:rPr>
              <w:t>*</w:t>
            </w:r>
            <w:r>
              <w:rPr>
                <w:rFonts w:hint="default" w:ascii="Arial" w:hAnsi="Arial" w:eastAsia="宋体" w:cs="Times New Roman"/>
                <w:sz w:val="18"/>
                <w:szCs w:val="24"/>
              </w:rPr>
              <w:t>主要用途</w:t>
            </w:r>
          </w:p>
        </w:tc>
        <w:tc>
          <w:tcPr>
            <w:tcW w:w="60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Arial" w:hAnsi="Arial"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w:hAnsi="Arial" w:eastAsia="宋体" w:cs="Times New Roman"/>
                <w:sz w:val="18"/>
                <w:szCs w:val="24"/>
              </w:rPr>
            </w:pPr>
            <w:r>
              <w:rPr>
                <w:rFonts w:hint="default" w:ascii="Arial" w:hAnsi="Arial" w:eastAsia="宋体" w:cs="Times New Roman"/>
                <w:sz w:val="18"/>
                <w:szCs w:val="24"/>
              </w:rPr>
              <w:t>禁止的用途</w:t>
            </w:r>
          </w:p>
        </w:tc>
        <w:tc>
          <w:tcPr>
            <w:tcW w:w="6022" w:type="dxa"/>
            <w:gridSpan w:val="3"/>
            <w:noWrap w:val="0"/>
            <w:vAlign w:val="center"/>
          </w:tcPr>
          <w:p>
            <w:pPr>
              <w:spacing w:line="500" w:lineRule="exact"/>
              <w:jc w:val="left"/>
              <w:rPr>
                <w:rFonts w:hint="eastAsia" w:ascii="Arial" w:hAnsi="Arial" w:eastAsia="宋体" w:cs="Times New Roman"/>
                <w:sz w:val="18"/>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340" w:lineRule="exact"/>
        <w:textAlignment w:val="auto"/>
        <w:rPr>
          <w:rFonts w:hint="default" w:ascii="Arial" w:hAnsi="Arial" w:eastAsia="宋体" w:cs="Times New Roman"/>
          <w:b/>
          <w:sz w:val="21"/>
          <w:szCs w:val="24"/>
        </w:rPr>
      </w:pPr>
      <w:r>
        <w:rPr>
          <w:rFonts w:hint="default" w:ascii="Arial" w:hAnsi="Arial" w:eastAsia="宋体" w:cs="Times New Roman"/>
          <w:b/>
          <w:sz w:val="21"/>
          <w:szCs w:val="24"/>
        </w:rPr>
        <w:t>表</w:t>
      </w:r>
      <w:r>
        <w:rPr>
          <w:rFonts w:hint="eastAsia" w:ascii="Arial" w:hAnsi="Arial" w:eastAsia="宋体" w:cs="Times New Roman"/>
          <w:b/>
          <w:sz w:val="21"/>
          <w:szCs w:val="24"/>
          <w:lang w:val="en-US" w:eastAsia="zh-CN"/>
        </w:rPr>
        <w:t xml:space="preserve">4 </w:t>
      </w:r>
      <w:r>
        <w:rPr>
          <w:rFonts w:hint="default" w:ascii="Arial" w:hAnsi="Arial" w:eastAsia="宋体" w:cs="Times New Roman"/>
          <w:b/>
          <w:sz w:val="21"/>
          <w:szCs w:val="24"/>
        </w:rPr>
        <w:t>其他危险特性</w:t>
      </w:r>
    </w:p>
    <w:tbl>
      <w:tblPr>
        <w:tblStyle w:val="5"/>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2095"/>
        <w:gridCol w:w="1091"/>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4" w:type="dxa"/>
            <w:noWrap w:val="0"/>
            <w:vAlign w:val="center"/>
          </w:tcPr>
          <w:p>
            <w:pPr>
              <w:pStyle w:val="10"/>
              <w:adjustRightInd/>
              <w:spacing w:before="0" w:line="340" w:lineRule="exact"/>
              <w:jc w:val="center"/>
              <w:textAlignment w:val="auto"/>
              <w:rPr>
                <w:rFonts w:hint="default" w:ascii="Arial" w:hAnsi="Arial" w:eastAsia="宋体" w:cs="Times New Roman"/>
                <w:kern w:val="2"/>
                <w:sz w:val="18"/>
                <w:szCs w:val="24"/>
              </w:rPr>
            </w:pPr>
            <w:r>
              <w:rPr>
                <w:rFonts w:hint="default" w:ascii="Arial" w:hAnsi="Arial" w:eastAsia="宋体" w:cs="Times New Roman"/>
                <w:sz w:val="18"/>
                <w:szCs w:val="24"/>
              </w:rPr>
              <w:t>氧化性</w:t>
            </w:r>
          </w:p>
        </w:tc>
        <w:tc>
          <w:tcPr>
            <w:tcW w:w="2095"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强    </w:t>
            </w: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中  </w:t>
            </w:r>
            <w:r>
              <w:rPr>
                <w:rFonts w:hint="default" w:ascii="Arial" w:hAnsi="Arial" w:eastAsia="宋体" w:cs="Times New Roman"/>
                <w:sz w:val="18"/>
                <w:szCs w:val="21"/>
              </w:rPr>
              <w:sym w:font="Wingdings 2" w:char="00A3"/>
            </w:r>
            <w:r>
              <w:rPr>
                <w:rFonts w:hint="default" w:ascii="Arial" w:hAnsi="Arial" w:eastAsia="宋体" w:cs="Times New Roman"/>
                <w:sz w:val="18"/>
                <w:szCs w:val="24"/>
              </w:rPr>
              <w:t>弱</w:t>
            </w:r>
          </w:p>
        </w:tc>
        <w:tc>
          <w:tcPr>
            <w:tcW w:w="1091"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4"/>
              </w:rPr>
              <w:t>腐蚀性</w:t>
            </w:r>
          </w:p>
        </w:tc>
        <w:tc>
          <w:tcPr>
            <w:tcW w:w="2814"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强    </w:t>
            </w: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中   </w:t>
            </w:r>
            <w:r>
              <w:rPr>
                <w:rFonts w:hint="default" w:ascii="Arial" w:hAnsi="Arial" w:eastAsia="宋体" w:cs="Times New Roman"/>
                <w:sz w:val="18"/>
                <w:szCs w:val="21"/>
              </w:rPr>
              <w:sym w:font="Wingdings 2" w:char="00A3"/>
            </w:r>
            <w:r>
              <w:rPr>
                <w:rFonts w:hint="default" w:ascii="Arial" w:hAnsi="Arial" w:eastAsia="宋体" w:cs="Times New Roman"/>
                <w:sz w:val="18"/>
                <w:szCs w:val="24"/>
              </w:rPr>
              <w:t>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294" w:type="dxa"/>
            <w:noWrap w:val="0"/>
            <w:vAlign w:val="center"/>
          </w:tcPr>
          <w:p>
            <w:pPr>
              <w:spacing w:line="340" w:lineRule="exact"/>
              <w:jc w:val="center"/>
              <w:rPr>
                <w:rFonts w:hint="eastAsia" w:ascii="Arial" w:hAnsi="Arial" w:eastAsia="宋体" w:cs="Times New Roman"/>
                <w:sz w:val="18"/>
                <w:szCs w:val="24"/>
                <w:lang w:val="en-US" w:eastAsia="zh-CN"/>
              </w:rPr>
            </w:pPr>
            <w:r>
              <w:rPr>
                <w:rFonts w:hint="default" w:ascii="Arial" w:hAnsi="Arial" w:eastAsia="宋体" w:cs="Times New Roman"/>
                <w:sz w:val="18"/>
                <w:szCs w:val="24"/>
              </w:rPr>
              <w:t>稳定性（常温常压</w:t>
            </w:r>
            <w:r>
              <w:rPr>
                <w:rFonts w:hint="eastAsia" w:ascii="Arial" w:hAnsi="Arial" w:cs="Times New Roman"/>
                <w:sz w:val="18"/>
                <w:szCs w:val="24"/>
                <w:lang w:val="en-US" w:eastAsia="zh-CN"/>
              </w:rPr>
              <w:t>)</w:t>
            </w:r>
          </w:p>
        </w:tc>
        <w:tc>
          <w:tcPr>
            <w:tcW w:w="2095" w:type="dxa"/>
            <w:noWrap w:val="0"/>
            <w:vAlign w:val="center"/>
          </w:tcPr>
          <w:p>
            <w:pPr>
              <w:spacing w:line="340" w:lineRule="exact"/>
              <w:jc w:val="center"/>
              <w:rPr>
                <w:rFonts w:hint="default" w:ascii="Arial" w:hAnsi="Arial" w:eastAsia="宋体" w:cs="Times New Roman"/>
                <w:sz w:val="18"/>
                <w:szCs w:val="24"/>
              </w:rPr>
            </w:pPr>
            <w:r>
              <w:rPr>
                <w:rFonts w:hint="eastAsia" w:ascii="Arial" w:hAnsi="Arial" w:cs="Times New Roman"/>
                <w:sz w:val="18"/>
                <w:szCs w:val="21"/>
                <w:lang w:val="en-US" w:eastAsia="zh-CN"/>
              </w:rPr>
              <w:t xml:space="preserve"> </w:t>
            </w:r>
            <w:r>
              <w:rPr>
                <w:rFonts w:hint="default" w:ascii="Arial" w:hAnsi="Arial" w:eastAsia="宋体" w:cs="Times New Roman"/>
                <w:sz w:val="18"/>
                <w:szCs w:val="21"/>
              </w:rPr>
              <w:sym w:font="Wingdings 2" w:char="00A3"/>
            </w:r>
            <w:r>
              <w:rPr>
                <w:rFonts w:hint="default" w:ascii="Arial" w:hAnsi="Arial" w:eastAsia="宋体" w:cs="Times New Roman"/>
                <w:sz w:val="18"/>
                <w:szCs w:val="24"/>
              </w:rPr>
              <w:t xml:space="preserve">稳定     </w:t>
            </w:r>
            <w:r>
              <w:rPr>
                <w:rFonts w:hint="default" w:ascii="Arial" w:hAnsi="Arial" w:eastAsia="宋体" w:cs="Times New Roman"/>
                <w:sz w:val="18"/>
                <w:szCs w:val="21"/>
              </w:rPr>
              <w:sym w:font="Wingdings 2" w:char="00A3"/>
            </w:r>
            <w:r>
              <w:rPr>
                <w:rFonts w:hint="default" w:ascii="Arial" w:hAnsi="Arial" w:eastAsia="宋体" w:cs="Times New Roman"/>
                <w:sz w:val="18"/>
                <w:szCs w:val="24"/>
              </w:rPr>
              <w:t>不稳定</w:t>
            </w:r>
          </w:p>
        </w:tc>
        <w:tc>
          <w:tcPr>
            <w:tcW w:w="1091"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4"/>
              </w:rPr>
              <w:t>聚合危害</w:t>
            </w:r>
          </w:p>
        </w:tc>
        <w:tc>
          <w:tcPr>
            <w:tcW w:w="2814" w:type="dxa"/>
            <w:noWrap w:val="0"/>
            <w:vAlign w:val="center"/>
          </w:tcPr>
          <w:p>
            <w:pPr>
              <w:pStyle w:val="2"/>
              <w:spacing w:line="360" w:lineRule="exact"/>
              <w:jc w:val="center"/>
              <w:rPr>
                <w:rFonts w:hint="default" w:ascii="Arial" w:hAnsi="Arial" w:eastAsia="宋体" w:cs="Times New Roman"/>
                <w:kern w:val="2"/>
                <w:sz w:val="18"/>
                <w:szCs w:val="24"/>
              </w:rPr>
            </w:pPr>
            <w:r>
              <w:rPr>
                <w:rFonts w:hint="eastAsia" w:ascii="Arial" w:hAnsi="Arial" w:cs="Times New Roman"/>
                <w:sz w:val="18"/>
                <w:szCs w:val="21"/>
                <w:lang w:val="en-US" w:eastAsia="zh-CN"/>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 xml:space="preserve">聚合     </w:t>
            </w:r>
            <w:r>
              <w:rPr>
                <w:rFonts w:hint="eastAsia" w:ascii="Arial" w:hAnsi="Arial" w:cs="Times New Roman"/>
                <w:kern w:val="2"/>
                <w:sz w:val="18"/>
                <w:szCs w:val="24"/>
                <w:lang w:val="en-US" w:eastAsia="zh-CN"/>
              </w:rPr>
              <w:t xml:space="preserve"> </w:t>
            </w:r>
            <w:r>
              <w:rPr>
                <w:rFonts w:hint="default" w:ascii="Arial" w:hAnsi="Arial" w:eastAsia="宋体" w:cs="Times New Roman"/>
                <w:kern w:val="2"/>
                <w:sz w:val="18"/>
                <w:szCs w:val="24"/>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94"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4"/>
              </w:rPr>
              <w:t>避免接触的条件</w:t>
            </w:r>
          </w:p>
        </w:tc>
        <w:tc>
          <w:tcPr>
            <w:tcW w:w="6000" w:type="dxa"/>
            <w:gridSpan w:val="3"/>
            <w:noWrap w:val="0"/>
            <w:vAlign w:val="center"/>
          </w:tcPr>
          <w:p>
            <w:pPr>
              <w:pStyle w:val="2"/>
              <w:spacing w:line="360" w:lineRule="exact"/>
              <w:ind w:firstLine="180" w:firstLineChars="100"/>
              <w:jc w:val="both"/>
              <w:rPr>
                <w:rFonts w:hint="default" w:ascii="Arial" w:hAnsi="Arial" w:eastAsia="宋体" w:cs="Times New Roman"/>
                <w:kern w:val="2"/>
                <w:sz w:val="18"/>
                <w:szCs w:val="24"/>
                <w:u w:val="single"/>
                <w:lang w:val="en-US" w:eastAsia="zh-CN"/>
              </w:rPr>
            </w:pP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 xml:space="preserve">光 </w:t>
            </w:r>
            <w:r>
              <w:rPr>
                <w:rFonts w:hint="eastAsia" w:ascii="Arial" w:hAnsi="Arial" w:cs="Times New Roman"/>
                <w:kern w:val="2"/>
                <w:sz w:val="18"/>
                <w:szCs w:val="24"/>
                <w:lang w:val="en-US" w:eastAsia="zh-CN"/>
              </w:rPr>
              <w:t xml:space="preserve">    </w:t>
            </w:r>
            <w:r>
              <w:rPr>
                <w:rFonts w:hint="default" w:ascii="Arial" w:hAnsi="Arial" w:eastAsia="宋体" w:cs="Times New Roman"/>
                <w:kern w:val="2"/>
                <w:sz w:val="18"/>
                <w:szCs w:val="24"/>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 xml:space="preserve">热 </w:t>
            </w:r>
            <w:r>
              <w:rPr>
                <w:rFonts w:hint="eastAsia" w:ascii="Arial" w:hAnsi="Arial" w:cs="Times New Roman"/>
                <w:kern w:val="2"/>
                <w:sz w:val="18"/>
                <w:szCs w:val="24"/>
                <w:lang w:val="en-US" w:eastAsia="zh-CN"/>
              </w:rPr>
              <w:t xml:space="preserve">    </w:t>
            </w:r>
            <w:r>
              <w:rPr>
                <w:rFonts w:hint="default" w:ascii="Arial" w:hAnsi="Arial" w:eastAsia="宋体" w:cs="Times New Roman"/>
                <w:kern w:val="2"/>
                <w:sz w:val="18"/>
                <w:szCs w:val="24"/>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 xml:space="preserve">空气  </w:t>
            </w:r>
            <w:r>
              <w:rPr>
                <w:rFonts w:hint="eastAsia" w:ascii="Arial" w:hAnsi="Arial" w:cs="Times New Roman"/>
                <w:kern w:val="2"/>
                <w:sz w:val="18"/>
                <w:szCs w:val="24"/>
                <w:lang w:val="en-US" w:eastAsia="zh-CN"/>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 xml:space="preserve">潮气 </w:t>
            </w:r>
            <w:r>
              <w:rPr>
                <w:rFonts w:hint="eastAsia" w:ascii="Arial" w:hAnsi="Arial" w:cs="Times New Roman"/>
                <w:kern w:val="2"/>
                <w:sz w:val="18"/>
                <w:szCs w:val="24"/>
                <w:lang w:val="en-US" w:eastAsia="zh-CN"/>
              </w:rPr>
              <w:t xml:space="preserve">   </w:t>
            </w:r>
            <w:r>
              <w:rPr>
                <w:rFonts w:hint="default" w:ascii="Arial" w:hAnsi="Arial" w:eastAsia="宋体" w:cs="Times New Roman"/>
                <w:kern w:val="2"/>
                <w:sz w:val="18"/>
                <w:szCs w:val="24"/>
              </w:rPr>
              <w:t xml:space="preserve"> </w:t>
            </w:r>
            <w:r>
              <w:rPr>
                <w:rFonts w:hint="default" w:ascii="Arial" w:hAnsi="Arial" w:eastAsia="宋体" w:cs="Times New Roman"/>
                <w:sz w:val="18"/>
                <w:szCs w:val="21"/>
              </w:rPr>
              <w:sym w:font="Wingdings 2" w:char="00A3"/>
            </w:r>
            <w:r>
              <w:rPr>
                <w:rFonts w:hint="default" w:ascii="Arial" w:hAnsi="Arial" w:eastAsia="宋体" w:cs="Times New Roman"/>
                <w:kern w:val="2"/>
                <w:sz w:val="18"/>
                <w:szCs w:val="24"/>
              </w:rPr>
              <w:t>其它：</w:t>
            </w:r>
            <w:r>
              <w:rPr>
                <w:rFonts w:hint="eastAsia" w:ascii="Arial" w:hAnsi="Arial" w:cs="Times New Roman"/>
                <w:kern w:val="2"/>
                <w:sz w:val="18"/>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94" w:type="dxa"/>
            <w:noWrap w:val="0"/>
            <w:vAlign w:val="center"/>
          </w:tcPr>
          <w:p>
            <w:pPr>
              <w:spacing w:line="340" w:lineRule="exact"/>
              <w:jc w:val="center"/>
              <w:rPr>
                <w:rFonts w:hint="default" w:ascii="Arial" w:hAnsi="Arial" w:eastAsia="宋体" w:cs="Times New Roman"/>
                <w:sz w:val="18"/>
                <w:szCs w:val="24"/>
              </w:rPr>
            </w:pPr>
            <w:r>
              <w:rPr>
                <w:rFonts w:hint="default" w:ascii="Arial" w:hAnsi="Arial" w:eastAsia="宋体" w:cs="Times New Roman"/>
                <w:sz w:val="18"/>
                <w:szCs w:val="24"/>
              </w:rPr>
              <w:t>禁忌物</w:t>
            </w:r>
          </w:p>
        </w:tc>
        <w:tc>
          <w:tcPr>
            <w:tcW w:w="6000" w:type="dxa"/>
            <w:gridSpan w:val="3"/>
            <w:noWrap w:val="0"/>
            <w:vAlign w:val="center"/>
          </w:tcPr>
          <w:p>
            <w:pPr>
              <w:pStyle w:val="2"/>
              <w:spacing w:line="360" w:lineRule="exact"/>
              <w:jc w:val="center"/>
              <w:rPr>
                <w:rFonts w:hint="default" w:ascii="Arial" w:hAnsi="Arial" w:eastAsia="宋体" w:cs="Times New Roman"/>
                <w:kern w:val="2"/>
                <w:sz w:val="18"/>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340" w:lineRule="exact"/>
        <w:textAlignment w:val="auto"/>
        <w:rPr>
          <w:rFonts w:hint="eastAsia" w:ascii="Arial" w:hAnsi="Arial" w:eastAsia="宋体" w:cs="Times New Roman"/>
          <w:b/>
          <w:sz w:val="21"/>
          <w:szCs w:val="24"/>
          <w:lang w:val="en-US" w:eastAsia="zh-CN"/>
        </w:rPr>
      </w:pPr>
      <w:r>
        <w:rPr>
          <w:rFonts w:hint="eastAsia" w:ascii="Arial" w:hAnsi="Arial" w:cs="Times New Roman"/>
          <w:b/>
          <w:sz w:val="21"/>
          <w:szCs w:val="24"/>
          <w:lang w:val="en-US" w:eastAsia="zh-CN"/>
        </w:rPr>
        <w:t>*</w:t>
      </w:r>
      <w:r>
        <w:rPr>
          <w:rFonts w:hint="default" w:ascii="Arial" w:hAnsi="Arial" w:eastAsia="宋体" w:cs="Times New Roman"/>
          <w:b/>
          <w:sz w:val="21"/>
          <w:szCs w:val="24"/>
        </w:rPr>
        <w:t>表</w:t>
      </w:r>
      <w:r>
        <w:rPr>
          <w:rFonts w:hint="eastAsia" w:ascii="Arial" w:hAnsi="Arial" w:cs="Times New Roman"/>
          <w:b/>
          <w:sz w:val="21"/>
          <w:szCs w:val="24"/>
          <w:lang w:val="en-US" w:eastAsia="zh-CN"/>
        </w:rPr>
        <w:t xml:space="preserve">5 </w:t>
      </w:r>
      <w:r>
        <w:rPr>
          <w:rFonts w:hint="default" w:ascii="Arial" w:hAnsi="Arial" w:eastAsia="宋体" w:cs="Times New Roman"/>
          <w:b/>
          <w:sz w:val="21"/>
          <w:szCs w:val="24"/>
        </w:rPr>
        <w:t>包装方法</w:t>
      </w:r>
    </w:p>
    <w:tbl>
      <w:tblPr>
        <w:tblStyle w:val="5"/>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4" w:type="dxa"/>
            <w:noWrap w:val="0"/>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340" w:lineRule="exact"/>
        <w:textAlignment w:val="auto"/>
        <w:rPr>
          <w:rFonts w:hint="eastAsia" w:ascii="Arial" w:hAnsi="Arial" w:eastAsia="宋体" w:cs="Times New Roman"/>
          <w:b/>
          <w:color w:val="auto"/>
          <w:sz w:val="21"/>
          <w:szCs w:val="24"/>
          <w:lang w:val="en-US" w:eastAsia="zh-CN"/>
        </w:rPr>
      </w:pPr>
      <w:r>
        <w:rPr>
          <w:rFonts w:hint="default" w:ascii="Arial" w:hAnsi="Arial" w:eastAsia="宋体" w:cs="Times New Roman"/>
          <w:b/>
          <w:color w:val="auto"/>
          <w:sz w:val="21"/>
          <w:szCs w:val="24"/>
        </w:rPr>
        <w:t>表</w:t>
      </w:r>
      <w:r>
        <w:rPr>
          <w:rFonts w:hint="eastAsia" w:ascii="Arial" w:hAnsi="Arial" w:cs="Times New Roman"/>
          <w:b/>
          <w:color w:val="auto"/>
          <w:sz w:val="21"/>
          <w:szCs w:val="24"/>
          <w:lang w:val="en-US" w:eastAsia="zh-CN"/>
        </w:rPr>
        <w:t>6 编写依据的标准</w:t>
      </w:r>
    </w:p>
    <w:tbl>
      <w:tblPr>
        <w:tblStyle w:val="6"/>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Arial" w:hAnsi="Arial" w:eastAsia="宋体" w:cs="Times New Roman"/>
                <w:color w:val="auto"/>
                <w:sz w:val="18"/>
                <w:szCs w:val="24"/>
                <w:lang w:val="en-US" w:eastAsia="zh-CN"/>
              </w:rPr>
            </w:pPr>
            <w:r>
              <w:rPr>
                <w:rFonts w:hint="default" w:ascii="Arial" w:hAnsi="Arial" w:eastAsia="宋体" w:cs="Times New Roman"/>
                <w:color w:val="auto"/>
                <w:sz w:val="18"/>
                <w:szCs w:val="24"/>
                <w:lang w:val="en-US" w:eastAsia="zh-CN"/>
              </w:rPr>
              <w:t>SDS</w:t>
            </w:r>
          </w:p>
        </w:tc>
        <w:tc>
          <w:tcPr>
            <w:tcW w:w="6098" w:type="dxa"/>
          </w:tcPr>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全球化学品统一分类和标签制度 第</w:t>
            </w:r>
            <w:r>
              <w:rPr>
                <w:rFonts w:hint="eastAsia" w:ascii="Arial" w:hAnsi="Arial" w:cs="Arial"/>
                <w:color w:val="auto"/>
                <w:kern w:val="0"/>
                <w:sz w:val="18"/>
                <w:szCs w:val="18"/>
                <w:lang w:val="en-US" w:eastAsia="zh-CN" w:bidi="ar"/>
              </w:rPr>
              <w:t>九</w:t>
            </w:r>
            <w:r>
              <w:rPr>
                <w:rFonts w:hint="default" w:ascii="Arial" w:hAnsi="Arial" w:eastAsia="宋体" w:cs="Arial"/>
                <w:color w:val="auto"/>
                <w:kern w:val="0"/>
                <w:sz w:val="18"/>
                <w:szCs w:val="18"/>
                <w:lang w:val="en-US" w:eastAsia="zh-CN" w:bidi="ar"/>
              </w:rPr>
              <w:t xml:space="preserve">修订版 </w:t>
            </w:r>
          </w:p>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 xml:space="preserve">化学品安全技术说明书 内容和项目顺序 GB/T 16483-2008 </w:t>
            </w:r>
          </w:p>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 xml:space="preserve">化学品分类和危险性象形图标识 通则 GB/T 24774-2009 </w:t>
            </w:r>
          </w:p>
          <w:p>
            <w:pPr>
              <w:keepNext w:val="0"/>
              <w:keepLines w:val="0"/>
              <w:widowControl/>
              <w:suppressLineNumbers w:val="0"/>
              <w:jc w:val="left"/>
              <w:rPr>
                <w:rFonts w:hint="default" w:ascii="Arial" w:hAnsi="Arial" w:eastAsia="宋体" w:cs="Arial"/>
                <w:b/>
                <w:color w:val="auto"/>
                <w:kern w:val="2"/>
                <w:sz w:val="18"/>
                <w:szCs w:val="18"/>
                <w:vertAlign w:val="baseline"/>
                <w:lang w:val="en-US" w:eastAsia="zh-CN" w:bidi="ar-SA"/>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化学品安全技术说明书—内容和项目顺序 ISO 11014: 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Arial" w:hAnsi="Arial" w:eastAsia="宋体" w:cs="Times New Roman"/>
                <w:color w:val="auto"/>
                <w:sz w:val="18"/>
                <w:szCs w:val="24"/>
                <w:lang w:val="en-US" w:eastAsia="zh-CN"/>
              </w:rPr>
            </w:pPr>
            <w:r>
              <w:rPr>
                <w:rFonts w:hint="default" w:ascii="Arial" w:hAnsi="Arial" w:eastAsia="宋体" w:cs="Times New Roman"/>
                <w:color w:val="auto"/>
                <w:sz w:val="18"/>
                <w:szCs w:val="24"/>
                <w:lang w:val="en-US" w:eastAsia="zh-CN"/>
              </w:rPr>
              <w:t>标签</w:t>
            </w:r>
          </w:p>
        </w:tc>
        <w:tc>
          <w:tcPr>
            <w:tcW w:w="6098" w:type="dxa"/>
          </w:tcPr>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全球化学品统一分类和标签制度 第</w:t>
            </w:r>
            <w:r>
              <w:rPr>
                <w:rFonts w:hint="eastAsia" w:ascii="Arial" w:hAnsi="Arial" w:cs="Arial"/>
                <w:color w:val="auto"/>
                <w:kern w:val="0"/>
                <w:sz w:val="18"/>
                <w:szCs w:val="18"/>
                <w:lang w:val="en-US" w:eastAsia="zh-CN" w:bidi="ar"/>
              </w:rPr>
              <w:t>九</w:t>
            </w:r>
            <w:r>
              <w:rPr>
                <w:rFonts w:hint="default" w:ascii="Arial" w:hAnsi="Arial" w:eastAsia="宋体" w:cs="Arial"/>
                <w:color w:val="auto"/>
                <w:kern w:val="0"/>
                <w:sz w:val="18"/>
                <w:szCs w:val="18"/>
                <w:lang w:val="en-US" w:eastAsia="zh-CN" w:bidi="ar"/>
              </w:rPr>
              <w:t xml:space="preserve">修订版 </w:t>
            </w:r>
          </w:p>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 xml:space="preserve">化学品安全标签编写规定 GB 15258-2009 </w:t>
            </w:r>
          </w:p>
          <w:p>
            <w:pPr>
              <w:keepNext w:val="0"/>
              <w:keepLines w:val="0"/>
              <w:widowControl/>
              <w:suppressLineNumbers w:val="0"/>
              <w:jc w:val="left"/>
              <w:rPr>
                <w:rFonts w:hint="default" w:ascii="Arial" w:hAnsi="Arial" w:cs="Arial"/>
                <w:color w:val="auto"/>
                <w:sz w:val="18"/>
                <w:szCs w:val="18"/>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 xml:space="preserve">基于 GHS 的化学品标签规范 GB/T 22234-2009 </w:t>
            </w:r>
          </w:p>
          <w:p>
            <w:pPr>
              <w:keepNext w:val="0"/>
              <w:keepLines w:val="0"/>
              <w:widowControl/>
              <w:suppressLineNumbers w:val="0"/>
              <w:jc w:val="left"/>
              <w:rPr>
                <w:rFonts w:hint="default" w:ascii="Arial" w:hAnsi="Arial" w:eastAsia="宋体" w:cs="Arial"/>
                <w:b/>
                <w:color w:val="auto"/>
                <w:kern w:val="2"/>
                <w:sz w:val="18"/>
                <w:szCs w:val="18"/>
                <w:vertAlign w:val="baseline"/>
                <w:lang w:val="en-US" w:eastAsia="zh-CN" w:bidi="ar-SA"/>
              </w:rPr>
            </w:pPr>
            <w:r>
              <w:rPr>
                <w:rFonts w:hint="default" w:ascii="Arial" w:hAnsi="Arial" w:eastAsia="宋体" w:cs="Times New Roman"/>
                <w:color w:val="auto"/>
                <w:sz w:val="18"/>
                <w:szCs w:val="21"/>
              </w:rPr>
              <w:sym w:font="Wingdings 2" w:char="00A3"/>
            </w:r>
            <w:r>
              <w:rPr>
                <w:rFonts w:hint="default" w:ascii="Arial" w:hAnsi="Arial" w:eastAsia="宋体" w:cs="Arial"/>
                <w:color w:val="auto"/>
                <w:kern w:val="0"/>
                <w:sz w:val="18"/>
                <w:szCs w:val="18"/>
                <w:lang w:val="en-US" w:eastAsia="zh-CN" w:bidi="ar"/>
              </w:rPr>
              <w:t>化学品分类和危险性象形图标识 通则 GB/T 24774-2009</w:t>
            </w:r>
          </w:p>
        </w:tc>
      </w:tr>
    </w:tbl>
    <w:p>
      <w:pPr>
        <w:pStyle w:val="10"/>
        <w:keepNext w:val="0"/>
        <w:keepLines w:val="0"/>
        <w:pageBreakBefore w:val="0"/>
        <w:widowControl w:val="0"/>
        <w:kinsoku/>
        <w:wordWrap/>
        <w:overflowPunct/>
        <w:topLinePunct w:val="0"/>
        <w:autoSpaceDE/>
        <w:autoSpaceDN/>
        <w:bidi w:val="0"/>
        <w:adjustRightInd/>
        <w:snapToGrid/>
        <w:spacing w:before="157" w:beforeLines="50" w:line="340" w:lineRule="exact"/>
        <w:jc w:val="both"/>
        <w:textAlignment w:val="auto"/>
        <w:rPr>
          <w:rFonts w:hint="default" w:ascii="Arial" w:hAnsi="Times New Roman" w:eastAsia="宋体" w:cs="Arial"/>
          <w:b/>
          <w:kern w:val="2"/>
          <w:sz w:val="21"/>
          <w:szCs w:val="21"/>
          <w:lang w:val="en-US" w:eastAsia="zh-CN" w:bidi="ar-SA"/>
        </w:rPr>
      </w:pPr>
      <w:r>
        <w:rPr>
          <w:rFonts w:hint="default" w:ascii="Arial" w:hAnsi="Times New Roman" w:eastAsia="宋体" w:cs="Arial"/>
          <w:b/>
          <w:kern w:val="2"/>
          <w:sz w:val="21"/>
          <w:szCs w:val="21"/>
          <w:lang w:val="en-US" w:eastAsia="zh-CN" w:bidi="ar-SA"/>
        </w:rPr>
        <w:t>填表说明</w:t>
      </w:r>
      <w:r>
        <w:rPr>
          <w:rFonts w:hint="eastAsia" w:ascii="Arial" w:eastAsia="宋体" w:cs="Arial"/>
          <w:b/>
          <w:kern w:val="2"/>
          <w:sz w:val="21"/>
          <w:szCs w:val="21"/>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Chars="100"/>
        <w:textAlignment w:val="auto"/>
        <w:outlineLvl w:val="0"/>
        <w:rPr>
          <w:rFonts w:hint="default" w:ascii="Arial" w:hAnsi="Arial" w:eastAsia="宋体" w:cs="Times New Roman"/>
          <w:sz w:val="18"/>
          <w:szCs w:val="24"/>
        </w:rPr>
      </w:pPr>
      <w:r>
        <w:rPr>
          <w:rFonts w:hint="default" w:ascii="Arial" w:hAnsi="Arial" w:eastAsia="宋体" w:cs="Times New Roman"/>
          <w:sz w:val="18"/>
          <w:szCs w:val="24"/>
        </w:rPr>
        <w:t>表</w:t>
      </w:r>
      <w:r>
        <w:rPr>
          <w:rFonts w:hint="eastAsia" w:ascii="Arial" w:hAnsi="Arial" w:eastAsia="宋体" w:cs="Times New Roman"/>
          <w:sz w:val="18"/>
          <w:szCs w:val="24"/>
          <w:lang w:val="en-US" w:eastAsia="zh-CN"/>
        </w:rPr>
        <w:t>1</w:t>
      </w:r>
      <w:r>
        <w:rPr>
          <w:rFonts w:hint="default" w:ascii="Arial" w:hAnsi="Arial" w:eastAsia="宋体" w:cs="Times New Roman"/>
          <w:sz w:val="18"/>
          <w:szCs w:val="24"/>
        </w:rPr>
        <w:t>中的组分名称必须使用化学品名（农药为通用名），并尽量提供化学品CAS号，避免使用俗名；如组分中包含保密成分，在说明确切化学品名称的同时，进行说明。</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100" w:firstLine="360" w:firstLineChars="200"/>
        <w:textAlignment w:val="auto"/>
        <w:outlineLvl w:val="0"/>
        <w:rPr>
          <w:rFonts w:hint="default" w:ascii="Arial" w:hAnsi="Arial" w:eastAsia="宋体" w:cs="Times New Roman"/>
          <w:sz w:val="18"/>
          <w:szCs w:val="24"/>
        </w:rPr>
      </w:pPr>
      <w:r>
        <w:rPr>
          <w:rFonts w:hint="default" w:ascii="Arial" w:hAnsi="Arial" w:eastAsia="宋体" w:cs="Times New Roman"/>
          <w:sz w:val="18"/>
          <w:szCs w:val="24"/>
        </w:rPr>
        <w:t>如因组分提供不全或有意填写含糊组分导致产品GHS分类有误，或其他资料有误，本</w:t>
      </w:r>
      <w:r>
        <w:rPr>
          <w:rFonts w:hint="default" w:ascii="Arial" w:hAnsi="Arial" w:eastAsia="宋体" w:cs="Times New Roman"/>
          <w:sz w:val="18"/>
          <w:szCs w:val="24"/>
          <w:lang w:eastAsia="zh-CN"/>
        </w:rPr>
        <w:t>公司</w:t>
      </w:r>
      <w:r>
        <w:rPr>
          <w:rFonts w:hint="default" w:ascii="Arial" w:hAnsi="Arial" w:eastAsia="宋体" w:cs="Times New Roman"/>
          <w:sz w:val="18"/>
          <w:szCs w:val="24"/>
        </w:rPr>
        <w:t>概不负责。制作过程中更改组分，按新制作另外收费。</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210" w:leftChars="100" w:firstLine="0" w:firstLineChars="0"/>
        <w:textAlignment w:val="auto"/>
        <w:outlineLvl w:val="0"/>
        <w:rPr>
          <w:rFonts w:hint="default" w:ascii="Arial" w:hAnsi="Arial" w:eastAsia="宋体" w:cs="Times New Roman"/>
          <w:sz w:val="18"/>
          <w:szCs w:val="24"/>
        </w:rPr>
      </w:pPr>
      <w:r>
        <w:rPr>
          <w:rFonts w:hint="eastAsia" w:ascii="Arial" w:hAnsi="Arial" w:eastAsia="宋体" w:cs="Times New Roman"/>
          <w:sz w:val="18"/>
          <w:szCs w:val="24"/>
          <w:lang w:val="en-US" w:eastAsia="zh-CN"/>
        </w:rPr>
        <w:t>*栏目为必填项</w:t>
      </w:r>
      <w:r>
        <w:rPr>
          <w:rFonts w:hint="eastAsia" w:ascii="Arial" w:hAnsi="Arial" w:cs="Times New Roman"/>
          <w:sz w:val="18"/>
          <w:szCs w:val="24"/>
          <w:lang w:val="en-US" w:eastAsia="zh-CN"/>
        </w:rPr>
        <w:t>，</w:t>
      </w:r>
      <w:r>
        <w:rPr>
          <w:rFonts w:hint="default" w:ascii="Arial" w:hAnsi="Arial" w:eastAsia="宋体" w:cs="Times New Roman"/>
          <w:sz w:val="18"/>
          <w:szCs w:val="24"/>
        </w:rPr>
        <w:t>表</w:t>
      </w:r>
      <w:r>
        <w:rPr>
          <w:rFonts w:hint="eastAsia" w:ascii="Arial" w:hAnsi="Arial" w:eastAsia="宋体" w:cs="Times New Roman"/>
          <w:sz w:val="18"/>
          <w:szCs w:val="24"/>
          <w:lang w:val="en-US" w:eastAsia="zh-CN"/>
        </w:rPr>
        <w:t>2</w:t>
      </w:r>
      <w:r>
        <w:rPr>
          <w:rFonts w:hint="default" w:ascii="Arial" w:hAnsi="Arial" w:eastAsia="宋体" w:cs="Times New Roman"/>
          <w:sz w:val="18"/>
          <w:szCs w:val="24"/>
        </w:rPr>
        <w:t>、表</w:t>
      </w:r>
      <w:r>
        <w:rPr>
          <w:rFonts w:hint="eastAsia" w:ascii="Arial" w:hAnsi="Arial" w:eastAsia="宋体" w:cs="Times New Roman"/>
          <w:sz w:val="18"/>
          <w:szCs w:val="24"/>
          <w:lang w:val="en-US" w:eastAsia="zh-CN"/>
        </w:rPr>
        <w:t>3</w:t>
      </w:r>
      <w:r>
        <w:rPr>
          <w:rFonts w:hint="eastAsia" w:ascii="Arial" w:hAnsi="Arial" w:eastAsia="宋体" w:cs="Times New Roman"/>
          <w:sz w:val="18"/>
          <w:szCs w:val="24"/>
          <w:lang w:eastAsia="zh-CN"/>
        </w:rPr>
        <w:t>、表</w:t>
      </w:r>
      <w:r>
        <w:rPr>
          <w:rFonts w:hint="eastAsia" w:ascii="Arial" w:hAnsi="Arial" w:eastAsia="宋体" w:cs="Times New Roman"/>
          <w:sz w:val="18"/>
          <w:szCs w:val="24"/>
          <w:lang w:val="en-US" w:eastAsia="zh-CN"/>
        </w:rPr>
        <w:t>4</w:t>
      </w:r>
      <w:r>
        <w:rPr>
          <w:rFonts w:hint="default" w:ascii="Arial" w:hAnsi="Arial" w:eastAsia="宋体" w:cs="Times New Roman"/>
          <w:sz w:val="18"/>
          <w:szCs w:val="24"/>
        </w:rPr>
        <w:t>的内容须尽量填写。</w:t>
      </w:r>
      <w:r>
        <w:rPr>
          <w:rFonts w:hint="eastAsia" w:ascii="Arial" w:hAnsi="Arial" w:cs="Times New Roman"/>
          <w:sz w:val="18"/>
          <w:szCs w:val="24"/>
          <w:lang w:eastAsia="zh-CN"/>
        </w:rPr>
        <w:t>当</w:t>
      </w:r>
      <w:r>
        <w:rPr>
          <w:rFonts w:hint="default" w:ascii="Arial" w:hAnsi="Arial" w:eastAsia="宋体" w:cs="Times New Roman"/>
          <w:sz w:val="18"/>
          <w:szCs w:val="24"/>
        </w:rPr>
        <w:t>液体物质可燃烧，则应填写闪点，如果没有数据，建议进行试验。</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210" w:leftChars="100" w:firstLine="0" w:firstLineChars="0"/>
        <w:textAlignment w:val="auto"/>
        <w:outlineLvl w:val="0"/>
        <w:rPr>
          <w:rFonts w:hint="default" w:ascii="Arial" w:hAnsi="Arial" w:eastAsia="宋体" w:cs="Times New Roman"/>
          <w:color w:val="auto"/>
          <w:sz w:val="18"/>
          <w:szCs w:val="24"/>
        </w:rPr>
      </w:pPr>
      <w:r>
        <w:rPr>
          <w:rFonts w:hint="default" w:ascii="Arial" w:hAnsi="Arial" w:eastAsia="宋体" w:cs="Times New Roman"/>
          <w:color w:val="auto"/>
          <w:sz w:val="18"/>
          <w:szCs w:val="24"/>
        </w:rPr>
        <w:t>表</w:t>
      </w:r>
      <w:r>
        <w:rPr>
          <w:rFonts w:hint="eastAsia" w:ascii="Arial" w:hAnsi="Arial" w:cs="Times New Roman"/>
          <w:color w:val="auto"/>
          <w:sz w:val="18"/>
          <w:szCs w:val="24"/>
          <w:lang w:val="en-US" w:eastAsia="zh-CN"/>
        </w:rPr>
        <w:t>6</w:t>
      </w:r>
      <w:r>
        <w:rPr>
          <w:rFonts w:hint="default" w:ascii="Arial" w:hAnsi="Arial" w:eastAsia="宋体" w:cs="Times New Roman"/>
          <w:color w:val="auto"/>
          <w:sz w:val="18"/>
          <w:szCs w:val="24"/>
        </w:rPr>
        <w:t>中的标准未勾选全面，或者勾选内容有所矛盾时，报告编写人员将优先采用《全球化学品统一分 类和标签制度》（第</w:t>
      </w:r>
      <w:r>
        <w:rPr>
          <w:rFonts w:hint="eastAsia" w:ascii="Arial" w:hAnsi="Arial" w:cs="Times New Roman"/>
          <w:color w:val="auto"/>
          <w:sz w:val="18"/>
          <w:szCs w:val="24"/>
          <w:lang w:val="en-US" w:eastAsia="zh-CN"/>
        </w:rPr>
        <w:t>九</w:t>
      </w:r>
      <w:r>
        <w:rPr>
          <w:rFonts w:hint="default" w:ascii="Arial" w:hAnsi="Arial" w:eastAsia="宋体" w:cs="Times New Roman"/>
          <w:color w:val="auto"/>
          <w:sz w:val="18"/>
          <w:szCs w:val="24"/>
        </w:rPr>
        <w:t>修订版）、《化学品安全技术说明书 内容和项目顺序》（GB/T 16483-2008）或 者《化学品安全标签编写规定》（GB 15258-2009）。</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100"/>
        <w:textAlignment w:val="auto"/>
        <w:outlineLvl w:val="0"/>
        <w:rPr>
          <w:rFonts w:hint="eastAsia" w:ascii="Arial" w:hAnsi="Arial" w:cs="Times New Roman"/>
          <w:sz w:val="18"/>
          <w:szCs w:val="24"/>
          <w:lang w:val="en-US" w:eastAsia="zh-CN"/>
        </w:rPr>
      </w:pPr>
      <w:r>
        <w:rPr>
          <w:rFonts w:hint="eastAsia" w:ascii="Arial" w:hAnsi="Arial" w:cs="Times New Roman"/>
          <w:sz w:val="18"/>
          <w:szCs w:val="24"/>
          <w:lang w:val="en-US" w:eastAsia="zh-CN"/>
        </w:rPr>
        <w:t>4</w:t>
      </w:r>
      <w:r>
        <w:rPr>
          <w:rFonts w:hint="eastAsia" w:ascii="Arial" w:hAnsi="Arial" w:eastAsia="宋体" w:cs="Times New Roman"/>
          <w:sz w:val="18"/>
          <w:szCs w:val="24"/>
          <w:lang w:val="en-US" w:eastAsia="zh-CN"/>
        </w:rPr>
        <w:t>.</w:t>
      </w:r>
      <w:r>
        <w:rPr>
          <w:rFonts w:hint="eastAsia" w:ascii="Arial" w:hAnsi="Arial" w:cs="Times New Roman"/>
          <w:sz w:val="18"/>
          <w:szCs w:val="24"/>
          <w:lang w:val="en-US" w:eastAsia="zh-CN"/>
        </w:rPr>
        <w:t>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100" w:firstLine="360" w:firstLineChars="200"/>
        <w:textAlignment w:val="auto"/>
        <w:outlineLvl w:val="0"/>
        <w:rPr>
          <w:rFonts w:hint="eastAsia" w:ascii="Arial" w:hAnsi="Arial" w:eastAsia="宋体" w:cs="Times New Roman"/>
          <w:sz w:val="18"/>
          <w:szCs w:val="24"/>
        </w:rPr>
      </w:pPr>
      <w:r>
        <w:rPr>
          <w:rFonts w:hint="eastAsia" w:ascii="Arial" w:hAnsi="Arial" w:eastAsia="宋体" w:cs="Times New Roman"/>
          <w:sz w:val="18"/>
          <w:szCs w:val="24"/>
        </w:rPr>
        <w:t>物质：为自然存在的或人工制造的化学元素和它的化合物。包括加工过程中为保持其稳定性而使用的添加剂和生产过程中生产过程产生的杂质，但不包括在任何一种在不影响其</w:t>
      </w:r>
      <w:bookmarkStart w:id="0" w:name="_GoBack"/>
      <w:bookmarkEnd w:id="0"/>
      <w:r>
        <w:rPr>
          <w:rFonts w:hint="eastAsia" w:ascii="Arial" w:hAnsi="Arial" w:eastAsia="宋体" w:cs="Times New Roman"/>
          <w:sz w:val="18"/>
          <w:szCs w:val="24"/>
        </w:rPr>
        <w:t>稳定性或改变其成分的情况下可被分离的溶剂。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100" w:firstLine="360" w:firstLineChars="200"/>
        <w:textAlignment w:val="auto"/>
        <w:outlineLvl w:val="0"/>
        <w:rPr>
          <w:rFonts w:hint="eastAsia" w:ascii="Arial" w:hAnsi="Arial" w:eastAsia="宋体" w:cs="Times New Roman"/>
          <w:sz w:val="18"/>
          <w:szCs w:val="24"/>
        </w:rPr>
      </w:pPr>
      <w:r>
        <w:rPr>
          <w:rFonts w:hint="eastAsia" w:ascii="Arial" w:hAnsi="Arial" w:eastAsia="宋体" w:cs="Times New Roman"/>
          <w:sz w:val="18"/>
          <w:szCs w:val="24"/>
        </w:rPr>
        <w:t>混合物：是指所有两种或两种以上的化学物质的溶液或混合物。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100" w:firstLine="360" w:firstLineChars="200"/>
        <w:textAlignment w:val="auto"/>
        <w:outlineLvl w:val="0"/>
        <w:rPr>
          <w:rFonts w:hint="eastAsia" w:ascii="Arial" w:hAnsi="Arial" w:eastAsia="宋体" w:cs="Times New Roman"/>
          <w:sz w:val="18"/>
          <w:szCs w:val="24"/>
          <w:lang w:val="en-US" w:eastAsia="zh-CN"/>
        </w:rPr>
      </w:pPr>
      <w:r>
        <w:rPr>
          <w:rFonts w:hint="eastAsia" w:ascii="Arial" w:hAnsi="Arial" w:cs="Times New Roman"/>
          <w:sz w:val="18"/>
          <w:szCs w:val="24"/>
          <w:lang w:val="en-US" w:eastAsia="zh-CN"/>
        </w:rPr>
        <w:t>包装方法：是</w:t>
      </w:r>
      <w:r>
        <w:rPr>
          <w:rFonts w:hint="eastAsia" w:ascii="Arial" w:hAnsi="Arial" w:eastAsia="宋体" w:cs="Times New Roman"/>
          <w:sz w:val="18"/>
          <w:szCs w:val="24"/>
          <w:lang w:val="en-US" w:eastAsia="zh-CN"/>
        </w:rPr>
        <w:t>指</w:t>
      </w:r>
      <w:r>
        <w:rPr>
          <w:rFonts w:hint="eastAsia" w:ascii="Arial" w:hAnsi="Arial" w:eastAsia="宋体" w:cs="Times New Roman"/>
          <w:sz w:val="18"/>
          <w:szCs w:val="24"/>
        </w:rPr>
        <w:t>把商品装入瓶、罐、盒、箱等容器加以封、包、裹、扎的方法</w:t>
      </w:r>
      <w:r>
        <w:rPr>
          <w:rFonts w:hint="eastAsia" w:ascii="Arial" w:hAnsi="Arial" w:cs="Times New Roman"/>
          <w:sz w:val="18"/>
          <w:szCs w:val="24"/>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62" w:afterLines="20" w:line="240" w:lineRule="exact"/>
      <w:rPr>
        <w:rFonts w:ascii="Arial" w:cs="Arial"/>
        <w:b/>
        <w:sz w:val="18"/>
        <w:szCs w:val="21"/>
      </w:rPr>
    </w:pPr>
    <w:r>
      <w:rPr>
        <w:rFonts w:hint="eastAsia" w:ascii="Arial" w:cs="Arial"/>
        <w:b/>
        <w:sz w:val="18"/>
        <w:szCs w:val="21"/>
      </w:rPr>
      <w:t>应急管理部化学品登记中心华南实验室</w:t>
    </w:r>
    <w:r>
      <w:rPr>
        <w:rFonts w:hint="eastAsia" w:ascii="Arial" w:cs="Arial"/>
        <w:b/>
        <w:sz w:val="18"/>
        <w:szCs w:val="21"/>
        <w:lang w:val="en-US" w:eastAsia="zh-CN"/>
      </w:rPr>
      <w:t xml:space="preserve">  </w:t>
    </w:r>
    <w:r>
      <w:rPr>
        <w:rFonts w:ascii="Arial" w:cs="Arial"/>
        <w:b/>
        <w:sz w:val="18"/>
        <w:szCs w:val="21"/>
      </w:rPr>
      <w:t>诺诚（深圳）安全科技有限公司</w:t>
    </w:r>
  </w:p>
  <w:p>
    <w:pPr>
      <w:snapToGrid w:val="0"/>
      <w:spacing w:after="62" w:afterLines="20" w:line="240" w:lineRule="exact"/>
      <w:rPr>
        <w:rFonts w:hint="default" w:ascii="Arial" w:hAnsi="Arial" w:eastAsia="宋体" w:cs="Arial"/>
        <w:sz w:val="18"/>
        <w:szCs w:val="21"/>
        <w:lang w:val="en-US" w:eastAsia="zh-CN"/>
      </w:rPr>
    </w:pPr>
    <w:r>
      <w:rPr>
        <w:rFonts w:ascii="Arial" w:cs="Arial"/>
        <w:sz w:val="18"/>
        <w:szCs w:val="21"/>
      </w:rPr>
      <w:t>深圳市宝安区福永街道凤凰社区腾丰五路</w:t>
    </w:r>
    <w:r>
      <w:rPr>
        <w:rFonts w:ascii="Arial" w:hAnsi="Arial" w:cs="Arial"/>
        <w:sz w:val="18"/>
        <w:szCs w:val="21"/>
      </w:rPr>
      <w:t>2</w:t>
    </w:r>
    <w:r>
      <w:rPr>
        <w:rFonts w:ascii="Arial" w:cs="Arial"/>
        <w:sz w:val="18"/>
        <w:szCs w:val="21"/>
      </w:rPr>
      <w:t>号</w:t>
    </w:r>
    <w:r>
      <w:rPr>
        <w:rFonts w:ascii="Arial" w:hAnsi="Arial" w:cs="Arial"/>
        <w:sz w:val="18"/>
        <w:szCs w:val="21"/>
      </w:rPr>
      <w:t>A</w:t>
    </w:r>
    <w:r>
      <w:rPr>
        <w:rFonts w:ascii="Arial" w:cs="Arial"/>
        <w:sz w:val="18"/>
        <w:szCs w:val="21"/>
      </w:rPr>
      <w:t>栋</w:t>
    </w:r>
    <w:r>
      <w:rPr>
        <w:rFonts w:hint="eastAsia" w:ascii="Arial" w:hAnsi="Arial" w:cs="Arial"/>
        <w:sz w:val="18"/>
        <w:szCs w:val="21"/>
        <w:lang w:val="en-US" w:eastAsia="zh-CN"/>
      </w:rPr>
      <w:t>3楼</w:t>
    </w:r>
  </w:p>
  <w:p>
    <w:pPr>
      <w:pStyle w:val="3"/>
    </w:pPr>
    <w:r>
      <w:rPr>
        <w:rFonts w:ascii="Arial" w:cs="Arial"/>
        <w:sz w:val="18"/>
        <w:szCs w:val="21"/>
      </w:rPr>
      <w:t>电话</w:t>
    </w:r>
    <w:r>
      <w:rPr>
        <w:rFonts w:ascii="Arial" w:hAnsi="Arial" w:cs="Arial"/>
        <w:sz w:val="18"/>
        <w:szCs w:val="21"/>
      </w:rPr>
      <w:t xml:space="preserve">: 0755-27322216 </w:t>
    </w:r>
    <w:r>
      <w:rPr>
        <w:rFonts w:hint="eastAsia" w:ascii="Arial" w:hAnsi="Arial" w:cs="Arial"/>
        <w:sz w:val="18"/>
        <w:szCs w:val="21"/>
      </w:rPr>
      <w:t xml:space="preserve">   </w:t>
    </w:r>
    <w:r>
      <w:rPr>
        <w:rFonts w:hint="eastAsia" w:ascii="Arial" w:hAnsi="Arial" w:cs="Arial"/>
        <w:sz w:val="18"/>
        <w:szCs w:val="21"/>
        <w:lang w:val="en-US" w:eastAsia="zh-CN"/>
      </w:rPr>
      <w:t xml:space="preserve">     </w:t>
    </w:r>
    <w:r>
      <w:rPr>
        <w:rFonts w:ascii="Arial" w:cs="Arial"/>
        <w:sz w:val="18"/>
        <w:szCs w:val="21"/>
      </w:rPr>
      <w:t>网址：</w:t>
    </w:r>
    <w:r>
      <w:fldChar w:fldCharType="begin"/>
    </w:r>
    <w:r>
      <w:instrText xml:space="preserve"> HYPERLINK "http://www.nrccsafety.com" </w:instrText>
    </w:r>
    <w:r>
      <w:fldChar w:fldCharType="separate"/>
    </w:r>
    <w:r>
      <w:rPr>
        <w:rStyle w:val="9"/>
        <w:rFonts w:hint="eastAsia" w:ascii="Arial" w:hAnsi="Arial" w:cs="Arial"/>
        <w:sz w:val="18"/>
        <w:szCs w:val="21"/>
      </w:rPr>
      <w:t>www.nrccsafety.com</w:t>
    </w:r>
    <w:r>
      <w:rPr>
        <w:rStyle w:val="9"/>
        <w:rFonts w:hint="eastAsia" w:ascii="Arial" w:hAnsi="Arial" w:cs="Arial"/>
        <w:sz w:val="18"/>
        <w:szCs w:val="21"/>
      </w:rPr>
      <w:fldChar w:fldCharType="end"/>
    </w:r>
    <w:r>
      <w:rPr>
        <w:rFonts w:ascii="Arial" w:hAnsi="Arial" w:cs="Arial"/>
        <w:sz w:val="18"/>
        <w:szCs w:val="21"/>
      </w:rPr>
      <w:t xml:space="preserve"> </w:t>
    </w:r>
    <w:r>
      <w:rPr>
        <w:rFonts w:hint="eastAsia" w:ascii="Arial" w:hAnsi="Arial" w:cs="Arial"/>
        <w:sz w:val="18"/>
        <w:szCs w:val="21"/>
      </w:rPr>
      <w:t xml:space="preserve"> </w:t>
    </w:r>
    <w:r>
      <w:rPr>
        <w:rFonts w:ascii="Arial" w:hAnsi="Arial" w:cs="Arial"/>
        <w:sz w:val="18"/>
        <w:szCs w:val="21"/>
      </w:rPr>
      <w:t xml:space="preserve"> </w:t>
    </w:r>
    <w:r>
      <w:rPr>
        <w:rFonts w:hint="eastAsia" w:ascii="Arial" w:hAnsi="Arial" w:cs="Arial"/>
        <w:sz w:val="18"/>
        <w:szCs w:val="21"/>
        <w:lang w:val="en-US" w:eastAsia="zh-CN"/>
      </w:rPr>
      <w:t xml:space="preserve">    </w:t>
    </w:r>
    <w:r>
      <w:rPr>
        <w:rFonts w:ascii="Arial" w:hAnsi="Arial" w:cs="Arial"/>
        <w:sz w:val="18"/>
        <w:szCs w:val="21"/>
      </w:rPr>
      <w:t xml:space="preserve"> </w:t>
    </w:r>
    <w:r>
      <w:rPr>
        <w:rFonts w:ascii="Arial" w:cs="Arial"/>
        <w:sz w:val="18"/>
        <w:szCs w:val="21"/>
      </w:rPr>
      <w:t>邮箱：</w:t>
    </w:r>
    <w:r>
      <w:rPr>
        <w:rFonts w:ascii="Arial" w:hAnsi="Arial" w:cs="Arial"/>
        <w:sz w:val="18"/>
        <w:szCs w:val="21"/>
      </w:rPr>
      <w:t>service@nrccsafety.com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NS-TR085-</w:t>
    </w:r>
    <w:r>
      <w:rPr>
        <w:rFonts w:hint="eastAsia" w:ascii="Times New Roman" w:hAnsi="Times New Roman" w:cs="Times New Roman" w:eastAsiaTheme="minorEastAsia"/>
        <w:sz w:val="21"/>
        <w:szCs w:val="21"/>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BD0EC"/>
    <w:multiLevelType w:val="singleLevel"/>
    <w:tmpl w:val="E99BD0EC"/>
    <w:lvl w:ilvl="0" w:tentative="0">
      <w:start w:val="1"/>
      <w:numFmt w:val="decimal"/>
      <w:lvlText w:val="%1."/>
      <w:lvlJc w:val="left"/>
      <w:pPr>
        <w:tabs>
          <w:tab w:val="left" w:pos="312"/>
        </w:tabs>
      </w:pPr>
    </w:lvl>
  </w:abstractNum>
  <w:abstractNum w:abstractNumId="1">
    <w:nsid w:val="5284C914"/>
    <w:multiLevelType w:val="singleLevel"/>
    <w:tmpl w:val="5284C91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73EA7"/>
    <w:rsid w:val="01907783"/>
    <w:rsid w:val="07C826A0"/>
    <w:rsid w:val="1506319D"/>
    <w:rsid w:val="153673F7"/>
    <w:rsid w:val="164346A8"/>
    <w:rsid w:val="1921643D"/>
    <w:rsid w:val="19E33AF1"/>
    <w:rsid w:val="1D13519F"/>
    <w:rsid w:val="1E183D0E"/>
    <w:rsid w:val="1EEC3E10"/>
    <w:rsid w:val="20CF0475"/>
    <w:rsid w:val="235C0BD5"/>
    <w:rsid w:val="23B22036"/>
    <w:rsid w:val="262177BE"/>
    <w:rsid w:val="28B5610F"/>
    <w:rsid w:val="2B770121"/>
    <w:rsid w:val="2C073EA7"/>
    <w:rsid w:val="2EBD1B75"/>
    <w:rsid w:val="332847B8"/>
    <w:rsid w:val="33D074B8"/>
    <w:rsid w:val="36C60E46"/>
    <w:rsid w:val="379E3E07"/>
    <w:rsid w:val="3C740075"/>
    <w:rsid w:val="3CF03F27"/>
    <w:rsid w:val="3F143E1A"/>
    <w:rsid w:val="410510DA"/>
    <w:rsid w:val="4563528A"/>
    <w:rsid w:val="499F4269"/>
    <w:rsid w:val="49C86E80"/>
    <w:rsid w:val="4AB51FF5"/>
    <w:rsid w:val="4C1D7E4C"/>
    <w:rsid w:val="50484C7F"/>
    <w:rsid w:val="5314073A"/>
    <w:rsid w:val="554B006C"/>
    <w:rsid w:val="59C526AE"/>
    <w:rsid w:val="5C574072"/>
    <w:rsid w:val="5DC12833"/>
    <w:rsid w:val="635407CD"/>
    <w:rsid w:val="66BD05E9"/>
    <w:rsid w:val="68192954"/>
    <w:rsid w:val="684F5E58"/>
    <w:rsid w:val="6C324A0C"/>
    <w:rsid w:val="70152D00"/>
    <w:rsid w:val="73165679"/>
    <w:rsid w:val="738F4490"/>
    <w:rsid w:val="75875BB9"/>
    <w:rsid w:val="7CDA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qFormat/>
    <w:uiPriority w:val="0"/>
    <w:rPr>
      <w:color w:val="000000"/>
      <w:u w:val="none"/>
    </w:rPr>
  </w:style>
  <w:style w:type="paragraph" w:customStyle="1" w:styleId="10">
    <w:name w:val="样式2"/>
    <w:basedOn w:val="1"/>
    <w:qFormat/>
    <w:uiPriority w:val="0"/>
    <w:pPr>
      <w:adjustRightInd w:val="0"/>
      <w:spacing w:before="240" w:line="420" w:lineRule="exact"/>
      <w:textAlignment w:val="baseline"/>
    </w:pPr>
    <w:rPr>
      <w:rFonts w:ascii="黑体" w:hAnsi="Times New Roman" w:eastAsia="黑体" w:cs="Times New Roman"/>
      <w:kern w:val="0"/>
      <w:sz w:val="24"/>
      <w:szCs w:val="20"/>
    </w:rPr>
  </w:style>
  <w:style w:type="paragraph" w:customStyle="1" w:styleId="11">
    <w:name w:val="样式6"/>
    <w:basedOn w:val="1"/>
    <w:qFormat/>
    <w:uiPriority w:val="0"/>
    <w:pPr>
      <w:adjustRightInd w:val="0"/>
      <w:spacing w:before="120" w:line="420" w:lineRule="exact"/>
      <w:textAlignment w:val="baseline"/>
    </w:pPr>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2019-12-14T13:13:00Z</dcterms:created>
  <dc:creator>蓝色骨头</dc:creator>
  <cp:lastModifiedBy>chen'xi'mei</cp:lastModifiedBy>
  <cp:lastPrinted>2019-12-14T17:36:00Z</cp:lastPrinted>
  <dcterms:modified xsi:type="dcterms:W3CDTF">2022-05-17T09:52:12Z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947E3B6CC285457F9C0480E0804D5FD8</vt:lpwstr>
  </property>
</Properties>
</file>